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C48F4" w14:textId="16E49A6B" w:rsidR="00676490" w:rsidRPr="001F5E57" w:rsidRDefault="007360C4">
      <w:pPr>
        <w:rPr>
          <w:b/>
          <w:sz w:val="20"/>
        </w:rPr>
      </w:pPr>
      <w:r w:rsidRPr="00C61224">
        <w:rPr>
          <w:b/>
          <w:sz w:val="20"/>
        </w:rPr>
        <w:t>Рейтинг</w:t>
      </w:r>
      <w:r w:rsidRPr="001F5E57">
        <w:rPr>
          <w:b/>
          <w:sz w:val="20"/>
        </w:rPr>
        <w:t xml:space="preserve"> </w:t>
      </w:r>
      <w:r w:rsidRPr="001F5E57">
        <w:rPr>
          <w:b/>
          <w:sz w:val="20"/>
          <w:lang w:val="en-US"/>
        </w:rPr>
        <w:t>Technology</w:t>
      </w:r>
      <w:r w:rsidRPr="001F5E57">
        <w:rPr>
          <w:b/>
          <w:sz w:val="20"/>
        </w:rPr>
        <w:t xml:space="preserve"> </w:t>
      </w:r>
      <w:r w:rsidRPr="001F5E57">
        <w:rPr>
          <w:b/>
          <w:sz w:val="20"/>
          <w:lang w:val="en-US"/>
        </w:rPr>
        <w:t>Index</w:t>
      </w:r>
      <w:r w:rsidR="00D32D98" w:rsidRPr="001F5E57">
        <w:rPr>
          <w:b/>
          <w:sz w:val="20"/>
        </w:rPr>
        <w:t xml:space="preserve"> 20</w:t>
      </w:r>
      <w:r w:rsidR="00D57904">
        <w:rPr>
          <w:b/>
          <w:sz w:val="20"/>
        </w:rPr>
        <w:t>20</w:t>
      </w:r>
      <w:r w:rsidRPr="001F5E57">
        <w:rPr>
          <w:b/>
          <w:sz w:val="20"/>
        </w:rPr>
        <w:t xml:space="preserve">: </w:t>
      </w:r>
      <w:r w:rsidR="001F5E57">
        <w:rPr>
          <w:b/>
          <w:sz w:val="20"/>
        </w:rPr>
        <w:t>методология</w:t>
      </w:r>
      <w:r w:rsidR="001F5E57" w:rsidRPr="001F5E57">
        <w:rPr>
          <w:b/>
          <w:sz w:val="20"/>
        </w:rPr>
        <w:t xml:space="preserve"> </w:t>
      </w:r>
      <w:r w:rsidR="001F5E57">
        <w:rPr>
          <w:b/>
          <w:sz w:val="20"/>
        </w:rPr>
        <w:t>исследования</w:t>
      </w:r>
    </w:p>
    <w:p w14:paraId="56FB75DD" w14:textId="40D4CA6C" w:rsidR="00DB65C3" w:rsidRPr="00C61224" w:rsidRDefault="00990BC8">
      <w:pPr>
        <w:rPr>
          <w:sz w:val="20"/>
        </w:rPr>
      </w:pPr>
      <w:r w:rsidRPr="00C61224">
        <w:rPr>
          <w:sz w:val="20"/>
        </w:rPr>
        <w:t xml:space="preserve">Исследование прошло в </w:t>
      </w:r>
      <w:r w:rsidR="00D57904">
        <w:rPr>
          <w:sz w:val="20"/>
        </w:rPr>
        <w:t>мае-июне</w:t>
      </w:r>
      <w:r w:rsidRPr="00C61224">
        <w:rPr>
          <w:sz w:val="20"/>
        </w:rPr>
        <w:t xml:space="preserve"> этого года в форме онлайн-анкетирования.</w:t>
      </w:r>
      <w:r w:rsidR="00DB65C3" w:rsidRPr="00C61224">
        <w:rPr>
          <w:sz w:val="20"/>
        </w:rPr>
        <w:t xml:space="preserve"> </w:t>
      </w:r>
      <w:r w:rsidRPr="00C61224">
        <w:rPr>
          <w:sz w:val="20"/>
        </w:rPr>
        <w:t xml:space="preserve">Участие приняли </w:t>
      </w:r>
      <w:r w:rsidR="00DB65C3" w:rsidRPr="00C61224">
        <w:rPr>
          <w:sz w:val="20"/>
        </w:rPr>
        <w:t>как агентские специалисты, так и прямые заказчики.</w:t>
      </w:r>
      <w:r w:rsidR="001F5E57" w:rsidRPr="001F5E57">
        <w:rPr>
          <w:sz w:val="20"/>
        </w:rPr>
        <w:t xml:space="preserve"> </w:t>
      </w:r>
      <w:r w:rsidR="001F5E57" w:rsidRPr="00C61224">
        <w:rPr>
          <w:sz w:val="20"/>
        </w:rPr>
        <w:t xml:space="preserve">В </w:t>
      </w:r>
      <w:r w:rsidR="001F5E57">
        <w:rPr>
          <w:sz w:val="20"/>
        </w:rPr>
        <w:t>опросе</w:t>
      </w:r>
      <w:r w:rsidR="001F5E57" w:rsidRPr="00C61224">
        <w:rPr>
          <w:sz w:val="20"/>
        </w:rPr>
        <w:t xml:space="preserve"> приняли участие </w:t>
      </w:r>
      <w:r w:rsidR="00D57904">
        <w:rPr>
          <w:sz w:val="20"/>
        </w:rPr>
        <w:t>335</w:t>
      </w:r>
      <w:r w:rsidR="001F5E57" w:rsidRPr="00D32D98">
        <w:rPr>
          <w:sz w:val="20"/>
        </w:rPr>
        <w:t xml:space="preserve"> эксперт</w:t>
      </w:r>
      <w:r w:rsidR="001F5E57">
        <w:rPr>
          <w:sz w:val="20"/>
        </w:rPr>
        <w:t>ов</w:t>
      </w:r>
      <w:r w:rsidR="001F5E57" w:rsidRPr="00D32D98">
        <w:rPr>
          <w:sz w:val="20"/>
        </w:rPr>
        <w:t xml:space="preserve"> из </w:t>
      </w:r>
      <w:r w:rsidR="001F5E57">
        <w:rPr>
          <w:sz w:val="20"/>
        </w:rPr>
        <w:t>2</w:t>
      </w:r>
      <w:r w:rsidR="00D57904">
        <w:rPr>
          <w:sz w:val="20"/>
        </w:rPr>
        <w:t>11</w:t>
      </w:r>
      <w:r w:rsidR="001F5E57" w:rsidRPr="00D32D98">
        <w:rPr>
          <w:sz w:val="20"/>
        </w:rPr>
        <w:t xml:space="preserve"> компаний</w:t>
      </w:r>
      <w:r w:rsidR="001F5E57" w:rsidRPr="00C61224">
        <w:rPr>
          <w:sz w:val="20"/>
        </w:rPr>
        <w:t xml:space="preserve">, которые оценили инструменты для </w:t>
      </w:r>
      <w:r w:rsidR="001F5E57">
        <w:rPr>
          <w:sz w:val="20"/>
        </w:rPr>
        <w:t>решения 1</w:t>
      </w:r>
      <w:r w:rsidR="00D57904">
        <w:rPr>
          <w:sz w:val="20"/>
        </w:rPr>
        <w:t>4</w:t>
      </w:r>
      <w:bookmarkStart w:id="0" w:name="_GoBack"/>
      <w:bookmarkEnd w:id="0"/>
      <w:r w:rsidR="001F5E57" w:rsidRPr="00C61224">
        <w:rPr>
          <w:sz w:val="20"/>
        </w:rPr>
        <w:t xml:space="preserve"> </w:t>
      </w:r>
      <w:r w:rsidR="001F5E57">
        <w:rPr>
          <w:sz w:val="20"/>
          <w:lang w:val="en-US"/>
        </w:rPr>
        <w:t>digital</w:t>
      </w:r>
      <w:r w:rsidR="001F5E57" w:rsidRPr="00D32D98">
        <w:rPr>
          <w:sz w:val="20"/>
        </w:rPr>
        <w:t>-</w:t>
      </w:r>
      <w:r w:rsidR="001F5E57" w:rsidRPr="00C61224">
        <w:rPr>
          <w:sz w:val="20"/>
        </w:rPr>
        <w:t>задач</w:t>
      </w:r>
    </w:p>
    <w:p w14:paraId="7BA43540" w14:textId="55E42050" w:rsidR="00750831" w:rsidRDefault="00990BC8" w:rsidP="00746015">
      <w:pPr>
        <w:rPr>
          <w:sz w:val="20"/>
        </w:rPr>
      </w:pPr>
      <w:r w:rsidRPr="00C61224">
        <w:rPr>
          <w:sz w:val="20"/>
        </w:rPr>
        <w:t>Респонденты рассказали об услугах, которые они использовали за последний год, и их поставщиках.</w:t>
      </w:r>
      <w:r w:rsidR="00084692" w:rsidRPr="00C61224">
        <w:rPr>
          <w:sz w:val="20"/>
        </w:rPr>
        <w:t xml:space="preserve"> </w:t>
      </w:r>
      <w:r w:rsidR="00FF1E5E" w:rsidRPr="00C61224">
        <w:rPr>
          <w:sz w:val="20"/>
        </w:rPr>
        <w:t xml:space="preserve">Оценка </w:t>
      </w:r>
      <w:r w:rsidR="001A571F">
        <w:rPr>
          <w:sz w:val="20"/>
        </w:rPr>
        <w:t xml:space="preserve">поставщикам </w:t>
      </w:r>
      <w:r w:rsidR="007716FD" w:rsidRPr="00C61224">
        <w:rPr>
          <w:sz w:val="20"/>
        </w:rPr>
        <w:t>давалась</w:t>
      </w:r>
      <w:r w:rsidR="00FF1E5E" w:rsidRPr="00C61224">
        <w:rPr>
          <w:sz w:val="20"/>
        </w:rPr>
        <w:t xml:space="preserve"> по 10-балльной </w:t>
      </w:r>
      <w:r w:rsidR="007716FD" w:rsidRPr="00C61224">
        <w:rPr>
          <w:sz w:val="20"/>
        </w:rPr>
        <w:t>шкале</w:t>
      </w:r>
      <w:r w:rsidR="001A571F">
        <w:rPr>
          <w:sz w:val="20"/>
        </w:rPr>
        <w:t xml:space="preserve"> по трем критериям.</w:t>
      </w:r>
    </w:p>
    <w:p w14:paraId="1956D42D" w14:textId="77777777" w:rsidR="00D57904" w:rsidRPr="00D57904" w:rsidRDefault="00D57904" w:rsidP="00D57904">
      <w:pPr>
        <w:rPr>
          <w:b/>
          <w:bCs/>
          <w:sz w:val="20"/>
        </w:rPr>
      </w:pPr>
      <w:r w:rsidRPr="00D57904">
        <w:rPr>
          <w:b/>
          <w:bCs/>
          <w:sz w:val="20"/>
        </w:rPr>
        <w:t>Критерии оценки</w:t>
      </w:r>
    </w:p>
    <w:p w14:paraId="2EFF7D0C" w14:textId="12BAD40D" w:rsidR="00CA3B02" w:rsidRPr="00D57904" w:rsidRDefault="00CA3B02" w:rsidP="00D57904">
      <w:pPr>
        <w:ind w:left="360"/>
        <w:rPr>
          <w:sz w:val="20"/>
        </w:rPr>
      </w:pPr>
      <w:proofErr w:type="spellStart"/>
      <w:r w:rsidRPr="00D57904">
        <w:rPr>
          <w:sz w:val="20"/>
        </w:rPr>
        <w:t>Програ</w:t>
      </w:r>
      <w:r w:rsidR="00D57904" w:rsidRPr="00D57904">
        <w:rPr>
          <w:sz w:val="20"/>
        </w:rPr>
        <w:t>м</w:t>
      </w:r>
      <w:r w:rsidRPr="00D57904">
        <w:rPr>
          <w:sz w:val="20"/>
        </w:rPr>
        <w:t>мати</w:t>
      </w:r>
      <w:r w:rsidR="00D57904">
        <w:rPr>
          <w:sz w:val="20"/>
        </w:rPr>
        <w:t>ческие</w:t>
      </w:r>
      <w:proofErr w:type="spellEnd"/>
      <w:r w:rsidR="00D57904">
        <w:rPr>
          <w:sz w:val="20"/>
        </w:rPr>
        <w:t xml:space="preserve"> закупки.</w:t>
      </w:r>
      <w:r w:rsidRPr="00D57904">
        <w:rPr>
          <w:sz w:val="20"/>
        </w:rPr>
        <w:t xml:space="preserve"> Независимые DSP</w:t>
      </w:r>
    </w:p>
    <w:p w14:paraId="712742C2" w14:textId="77777777" w:rsidR="00D57904" w:rsidRPr="00D57904" w:rsidRDefault="00D57904" w:rsidP="00D57904">
      <w:pPr>
        <w:pStyle w:val="a9"/>
        <w:numPr>
          <w:ilvl w:val="0"/>
          <w:numId w:val="11"/>
        </w:numPr>
        <w:rPr>
          <w:sz w:val="20"/>
        </w:rPr>
      </w:pPr>
      <w:r w:rsidRPr="00D57904">
        <w:rPr>
          <w:sz w:val="20"/>
        </w:rPr>
        <w:t>Ассортимент инвентаря: Спектр предлагаемых площадок</w:t>
      </w:r>
    </w:p>
    <w:p w14:paraId="0A39099C" w14:textId="77777777" w:rsidR="00D57904" w:rsidRPr="00D57904" w:rsidRDefault="00D57904" w:rsidP="00D57904">
      <w:pPr>
        <w:pStyle w:val="a9"/>
        <w:numPr>
          <w:ilvl w:val="0"/>
          <w:numId w:val="11"/>
        </w:numPr>
        <w:rPr>
          <w:sz w:val="20"/>
        </w:rPr>
      </w:pPr>
      <w:r w:rsidRPr="00D57904">
        <w:rPr>
          <w:sz w:val="20"/>
        </w:rPr>
        <w:t>Эффективность: Эффективность решения задач</w:t>
      </w:r>
    </w:p>
    <w:p w14:paraId="0BF06678" w14:textId="77777777" w:rsidR="00D57904" w:rsidRPr="00D57904" w:rsidRDefault="00D57904" w:rsidP="00D57904">
      <w:pPr>
        <w:pStyle w:val="a9"/>
        <w:numPr>
          <w:ilvl w:val="0"/>
          <w:numId w:val="11"/>
        </w:numPr>
        <w:rPr>
          <w:sz w:val="20"/>
        </w:rPr>
      </w:pPr>
      <w:r w:rsidRPr="00D57904">
        <w:rPr>
          <w:sz w:val="20"/>
        </w:rPr>
        <w:t>Клиентский сервис: Качество и скорость работы службы техподдержки</w:t>
      </w:r>
    </w:p>
    <w:p w14:paraId="7AA171A9" w14:textId="2580D18A" w:rsidR="00D57904" w:rsidRDefault="00D57904" w:rsidP="00D57904">
      <w:pPr>
        <w:ind w:left="360"/>
        <w:rPr>
          <w:sz w:val="20"/>
        </w:rPr>
      </w:pPr>
      <w:r>
        <w:rPr>
          <w:sz w:val="20"/>
        </w:rPr>
        <w:t xml:space="preserve">Рекламные </w:t>
      </w:r>
      <w:proofErr w:type="spellStart"/>
      <w:r>
        <w:rPr>
          <w:sz w:val="20"/>
        </w:rPr>
        <w:t>видеосети</w:t>
      </w:r>
      <w:proofErr w:type="spellEnd"/>
      <w:r>
        <w:rPr>
          <w:sz w:val="20"/>
        </w:rPr>
        <w:t xml:space="preserve"> / Мобильные </w:t>
      </w:r>
      <w:proofErr w:type="spellStart"/>
      <w:r>
        <w:rPr>
          <w:sz w:val="20"/>
        </w:rPr>
        <w:t>видеосети</w:t>
      </w:r>
      <w:proofErr w:type="spellEnd"/>
      <w:r>
        <w:rPr>
          <w:sz w:val="20"/>
        </w:rPr>
        <w:t>.</w:t>
      </w:r>
    </w:p>
    <w:p w14:paraId="20A206A0" w14:textId="77777777" w:rsidR="00D57904" w:rsidRPr="00D57904" w:rsidRDefault="00D57904" w:rsidP="00D57904">
      <w:pPr>
        <w:pStyle w:val="a9"/>
        <w:numPr>
          <w:ilvl w:val="0"/>
          <w:numId w:val="12"/>
        </w:numPr>
        <w:rPr>
          <w:sz w:val="20"/>
        </w:rPr>
      </w:pPr>
      <w:r w:rsidRPr="00D57904">
        <w:rPr>
          <w:sz w:val="20"/>
        </w:rPr>
        <w:t>Технологичность. Уровень автоматизации, использования AI</w:t>
      </w:r>
    </w:p>
    <w:p w14:paraId="02E4DE01" w14:textId="77777777" w:rsidR="00D57904" w:rsidRPr="00D57904" w:rsidRDefault="00D57904" w:rsidP="00D57904">
      <w:pPr>
        <w:pStyle w:val="a9"/>
        <w:numPr>
          <w:ilvl w:val="0"/>
          <w:numId w:val="12"/>
        </w:numPr>
        <w:rPr>
          <w:sz w:val="20"/>
        </w:rPr>
      </w:pPr>
      <w:r w:rsidRPr="00D57904">
        <w:rPr>
          <w:sz w:val="20"/>
        </w:rPr>
        <w:t>Эффективность: Эффективность решения задач</w:t>
      </w:r>
    </w:p>
    <w:p w14:paraId="115E7E35" w14:textId="2125707B" w:rsidR="00D57904" w:rsidRPr="00D57904" w:rsidRDefault="00D57904" w:rsidP="00D57904">
      <w:pPr>
        <w:pStyle w:val="a9"/>
        <w:numPr>
          <w:ilvl w:val="0"/>
          <w:numId w:val="12"/>
        </w:numPr>
        <w:rPr>
          <w:sz w:val="20"/>
        </w:rPr>
      </w:pPr>
      <w:r w:rsidRPr="00D57904">
        <w:rPr>
          <w:sz w:val="20"/>
        </w:rPr>
        <w:t>Клиентский сервис. Качество и скорость работы службы техподдержки</w:t>
      </w:r>
    </w:p>
    <w:p w14:paraId="1A6D083C" w14:textId="7C0BB1C0" w:rsidR="00CA3B02" w:rsidRDefault="00CA3B02" w:rsidP="00D57904">
      <w:pPr>
        <w:ind w:left="360"/>
        <w:rPr>
          <w:sz w:val="20"/>
        </w:rPr>
      </w:pPr>
      <w:r w:rsidRPr="00D57904">
        <w:rPr>
          <w:sz w:val="20"/>
        </w:rPr>
        <w:t>Лидогенерация (CPI / CPA)</w:t>
      </w:r>
    </w:p>
    <w:p w14:paraId="58B5EA5F" w14:textId="77777777" w:rsidR="00D57904" w:rsidRPr="00D57904" w:rsidRDefault="00D57904" w:rsidP="00D57904">
      <w:pPr>
        <w:pStyle w:val="a9"/>
        <w:numPr>
          <w:ilvl w:val="0"/>
          <w:numId w:val="13"/>
        </w:numPr>
        <w:rPr>
          <w:sz w:val="20"/>
        </w:rPr>
      </w:pPr>
      <w:r w:rsidRPr="00D57904">
        <w:rPr>
          <w:sz w:val="20"/>
        </w:rPr>
        <w:t>Функциональность. Спектр предлагаемых технологических возможностей, кросс-</w:t>
      </w:r>
      <w:proofErr w:type="spellStart"/>
      <w:r w:rsidRPr="00D57904">
        <w:rPr>
          <w:sz w:val="20"/>
        </w:rPr>
        <w:t>канальность</w:t>
      </w:r>
      <w:proofErr w:type="spellEnd"/>
    </w:p>
    <w:p w14:paraId="55ED2F81" w14:textId="77777777" w:rsidR="00D57904" w:rsidRPr="00D57904" w:rsidRDefault="00D57904" w:rsidP="00D57904">
      <w:pPr>
        <w:pStyle w:val="a9"/>
        <w:numPr>
          <w:ilvl w:val="0"/>
          <w:numId w:val="13"/>
        </w:numPr>
        <w:rPr>
          <w:sz w:val="20"/>
        </w:rPr>
      </w:pPr>
      <w:r w:rsidRPr="00D57904">
        <w:rPr>
          <w:sz w:val="20"/>
        </w:rPr>
        <w:t>Технологичность. Уровень автоматизации, использования AI</w:t>
      </w:r>
    </w:p>
    <w:p w14:paraId="67AF138D" w14:textId="07444C0C" w:rsidR="00D57904" w:rsidRPr="00D57904" w:rsidRDefault="00D57904" w:rsidP="00D57904">
      <w:pPr>
        <w:pStyle w:val="a9"/>
        <w:numPr>
          <w:ilvl w:val="0"/>
          <w:numId w:val="13"/>
        </w:numPr>
        <w:rPr>
          <w:sz w:val="20"/>
        </w:rPr>
      </w:pPr>
      <w:r w:rsidRPr="00D57904">
        <w:rPr>
          <w:sz w:val="20"/>
        </w:rPr>
        <w:t>Клиентский сервис. Качество и скорость работы службы техподдержки</w:t>
      </w:r>
    </w:p>
    <w:p w14:paraId="63E1953A" w14:textId="4044C885" w:rsidR="00CA3B02" w:rsidRDefault="00CA3B02" w:rsidP="00D57904">
      <w:pPr>
        <w:ind w:left="360"/>
        <w:rPr>
          <w:sz w:val="20"/>
        </w:rPr>
      </w:pPr>
      <w:proofErr w:type="spellStart"/>
      <w:r w:rsidRPr="00D57904">
        <w:rPr>
          <w:sz w:val="20"/>
        </w:rPr>
        <w:t>Нативная</w:t>
      </w:r>
      <w:proofErr w:type="spellEnd"/>
      <w:r w:rsidRPr="00D57904">
        <w:rPr>
          <w:sz w:val="20"/>
        </w:rPr>
        <w:t xml:space="preserve"> реклама (</w:t>
      </w:r>
      <w:proofErr w:type="spellStart"/>
      <w:r w:rsidRPr="00D57904">
        <w:rPr>
          <w:sz w:val="20"/>
        </w:rPr>
        <w:t>Тизерные</w:t>
      </w:r>
      <w:proofErr w:type="spellEnd"/>
      <w:r w:rsidRPr="00D57904">
        <w:rPr>
          <w:sz w:val="20"/>
        </w:rPr>
        <w:t xml:space="preserve"> сети)</w:t>
      </w:r>
    </w:p>
    <w:p w14:paraId="12FEBA04" w14:textId="77777777" w:rsidR="00D57904" w:rsidRPr="00D57904" w:rsidRDefault="00D57904" w:rsidP="00D57904">
      <w:pPr>
        <w:pStyle w:val="a9"/>
        <w:numPr>
          <w:ilvl w:val="0"/>
          <w:numId w:val="14"/>
        </w:numPr>
        <w:rPr>
          <w:sz w:val="20"/>
        </w:rPr>
      </w:pPr>
      <w:r w:rsidRPr="00D57904">
        <w:rPr>
          <w:sz w:val="20"/>
        </w:rPr>
        <w:t>Качество и объем трафика. Объем и качество аудитории, возможности таргетинга</w:t>
      </w:r>
    </w:p>
    <w:p w14:paraId="5132F9AD" w14:textId="77777777" w:rsidR="00D57904" w:rsidRPr="00D57904" w:rsidRDefault="00D57904" w:rsidP="00D57904">
      <w:pPr>
        <w:pStyle w:val="a9"/>
        <w:numPr>
          <w:ilvl w:val="0"/>
          <w:numId w:val="14"/>
        </w:numPr>
        <w:rPr>
          <w:sz w:val="20"/>
        </w:rPr>
      </w:pPr>
      <w:r w:rsidRPr="00D57904">
        <w:rPr>
          <w:sz w:val="20"/>
        </w:rPr>
        <w:t>Функционал. Инструментарий, адаптивность, спектр форматов</w:t>
      </w:r>
    </w:p>
    <w:p w14:paraId="29CD612C" w14:textId="2BA153F7" w:rsidR="00D57904" w:rsidRPr="00D57904" w:rsidRDefault="00D57904" w:rsidP="00D57904">
      <w:pPr>
        <w:pStyle w:val="a9"/>
        <w:numPr>
          <w:ilvl w:val="0"/>
          <w:numId w:val="14"/>
        </w:numPr>
        <w:rPr>
          <w:sz w:val="20"/>
        </w:rPr>
      </w:pPr>
      <w:r w:rsidRPr="00D57904">
        <w:rPr>
          <w:sz w:val="20"/>
        </w:rPr>
        <w:t>Клиентский и технологический сервис. Качество и скорость работы службы техподдержки</w:t>
      </w:r>
    </w:p>
    <w:p w14:paraId="483E6159" w14:textId="77777777" w:rsidR="00D57904" w:rsidRDefault="00D57904" w:rsidP="00D57904">
      <w:pPr>
        <w:ind w:left="360"/>
        <w:rPr>
          <w:sz w:val="20"/>
        </w:rPr>
      </w:pPr>
      <w:r w:rsidRPr="00D57904">
        <w:rPr>
          <w:sz w:val="20"/>
        </w:rPr>
        <w:t xml:space="preserve">Поставщики </w:t>
      </w:r>
      <w:r>
        <w:rPr>
          <w:sz w:val="20"/>
        </w:rPr>
        <w:t>больших данных</w:t>
      </w:r>
    </w:p>
    <w:p w14:paraId="1C295BF1" w14:textId="77777777" w:rsidR="00D57904" w:rsidRPr="00D57904" w:rsidRDefault="00D57904" w:rsidP="00D57904">
      <w:pPr>
        <w:pStyle w:val="a9"/>
        <w:numPr>
          <w:ilvl w:val="0"/>
          <w:numId w:val="16"/>
        </w:numPr>
        <w:rPr>
          <w:sz w:val="20"/>
        </w:rPr>
      </w:pPr>
      <w:r w:rsidRPr="00D57904">
        <w:rPr>
          <w:sz w:val="20"/>
        </w:rPr>
        <w:t>Качество и объем данных. Спектр поставляемых данных, достоверность и ценность информации</w:t>
      </w:r>
    </w:p>
    <w:p w14:paraId="79B8E066" w14:textId="77777777" w:rsidR="00D57904" w:rsidRPr="00D57904" w:rsidRDefault="00D57904" w:rsidP="00D57904">
      <w:pPr>
        <w:pStyle w:val="a9"/>
        <w:numPr>
          <w:ilvl w:val="0"/>
          <w:numId w:val="16"/>
        </w:numPr>
        <w:rPr>
          <w:sz w:val="20"/>
        </w:rPr>
      </w:pPr>
      <w:r w:rsidRPr="00D57904">
        <w:rPr>
          <w:sz w:val="20"/>
        </w:rPr>
        <w:t>Технологичность. Скорость работы, простота интеграции</w:t>
      </w:r>
    </w:p>
    <w:p w14:paraId="44859D91" w14:textId="77777777" w:rsidR="00D57904" w:rsidRPr="00D57904" w:rsidRDefault="00D57904" w:rsidP="00D57904">
      <w:pPr>
        <w:pStyle w:val="a9"/>
        <w:numPr>
          <w:ilvl w:val="0"/>
          <w:numId w:val="16"/>
        </w:numPr>
        <w:rPr>
          <w:sz w:val="20"/>
        </w:rPr>
      </w:pPr>
      <w:r w:rsidRPr="00D57904">
        <w:rPr>
          <w:sz w:val="20"/>
        </w:rPr>
        <w:t>Клиентский сервис. Качество и скорость работы службы техподдержки</w:t>
      </w:r>
    </w:p>
    <w:p w14:paraId="51413992" w14:textId="42449051" w:rsidR="00D57904" w:rsidRPr="00D57904" w:rsidRDefault="00D57904" w:rsidP="00D57904">
      <w:pPr>
        <w:ind w:left="360"/>
        <w:rPr>
          <w:sz w:val="20"/>
        </w:rPr>
      </w:pPr>
      <w:proofErr w:type="spellStart"/>
      <w:r w:rsidRPr="00D57904">
        <w:rPr>
          <w:sz w:val="20"/>
        </w:rPr>
        <w:t>Нативная</w:t>
      </w:r>
      <w:proofErr w:type="spellEnd"/>
      <w:r w:rsidRPr="00D57904">
        <w:rPr>
          <w:sz w:val="20"/>
        </w:rPr>
        <w:t xml:space="preserve"> реклама (</w:t>
      </w:r>
      <w:r>
        <w:rPr>
          <w:sz w:val="20"/>
        </w:rPr>
        <w:t>Виджеты рекомендаций</w:t>
      </w:r>
      <w:r w:rsidRPr="00D57904">
        <w:rPr>
          <w:sz w:val="20"/>
        </w:rPr>
        <w:t>)</w:t>
      </w:r>
    </w:p>
    <w:p w14:paraId="74E6877D" w14:textId="77777777" w:rsidR="00D57904" w:rsidRPr="00D57904" w:rsidRDefault="00D57904" w:rsidP="00D57904">
      <w:pPr>
        <w:pStyle w:val="a9"/>
        <w:numPr>
          <w:ilvl w:val="0"/>
          <w:numId w:val="15"/>
        </w:numPr>
        <w:rPr>
          <w:sz w:val="20"/>
        </w:rPr>
      </w:pPr>
      <w:r w:rsidRPr="00D57904">
        <w:rPr>
          <w:sz w:val="20"/>
        </w:rPr>
        <w:t>Качество и объем трафика. Объем и качество аудитории, возможности таргетинга</w:t>
      </w:r>
    </w:p>
    <w:p w14:paraId="4AE8CACF" w14:textId="77777777" w:rsidR="00D57904" w:rsidRPr="00D57904" w:rsidRDefault="00D57904" w:rsidP="00D57904">
      <w:pPr>
        <w:pStyle w:val="a9"/>
        <w:numPr>
          <w:ilvl w:val="0"/>
          <w:numId w:val="15"/>
        </w:numPr>
        <w:rPr>
          <w:sz w:val="20"/>
        </w:rPr>
      </w:pPr>
      <w:r w:rsidRPr="00D57904">
        <w:rPr>
          <w:sz w:val="20"/>
        </w:rPr>
        <w:t>Эффективность. Эффективность решаемых задач</w:t>
      </w:r>
    </w:p>
    <w:p w14:paraId="17812A52" w14:textId="5B6153A2" w:rsidR="00D57904" w:rsidRDefault="00D57904" w:rsidP="00D57904">
      <w:pPr>
        <w:pStyle w:val="a9"/>
        <w:numPr>
          <w:ilvl w:val="0"/>
          <w:numId w:val="15"/>
        </w:numPr>
        <w:rPr>
          <w:sz w:val="20"/>
        </w:rPr>
      </w:pPr>
      <w:r w:rsidRPr="00D57904">
        <w:rPr>
          <w:sz w:val="20"/>
        </w:rPr>
        <w:t>Клиентский и технологический сервис. Качество и скорость работы службы техподдержки</w:t>
      </w:r>
    </w:p>
    <w:p w14:paraId="06F25188" w14:textId="2853352C" w:rsidR="00D57904" w:rsidRDefault="00D57904" w:rsidP="00D57904">
      <w:pPr>
        <w:ind w:left="360"/>
        <w:rPr>
          <w:sz w:val="20"/>
        </w:rPr>
      </w:pPr>
      <w:proofErr w:type="spellStart"/>
      <w:r w:rsidRPr="00D57904">
        <w:rPr>
          <w:sz w:val="20"/>
        </w:rPr>
        <w:t>Influence</w:t>
      </w:r>
      <w:proofErr w:type="spellEnd"/>
      <w:r w:rsidRPr="00D57904">
        <w:rPr>
          <w:sz w:val="20"/>
        </w:rPr>
        <w:t xml:space="preserve"> Marketing</w:t>
      </w:r>
      <w:r>
        <w:rPr>
          <w:sz w:val="20"/>
        </w:rPr>
        <w:t>. Биржи блогеров</w:t>
      </w:r>
    </w:p>
    <w:p w14:paraId="57D138DB" w14:textId="77777777" w:rsidR="00D57904" w:rsidRPr="00D57904" w:rsidRDefault="00D57904" w:rsidP="00D57904">
      <w:pPr>
        <w:pStyle w:val="a9"/>
        <w:numPr>
          <w:ilvl w:val="0"/>
          <w:numId w:val="17"/>
        </w:numPr>
        <w:rPr>
          <w:sz w:val="20"/>
        </w:rPr>
      </w:pPr>
      <w:r w:rsidRPr="00D57904">
        <w:rPr>
          <w:sz w:val="20"/>
        </w:rPr>
        <w:t>Качество контакта. Объем и качество контента, предлагаемого к размещению</w:t>
      </w:r>
    </w:p>
    <w:p w14:paraId="107F1E60" w14:textId="77777777" w:rsidR="00D57904" w:rsidRPr="00D57904" w:rsidRDefault="00D57904" w:rsidP="00D57904">
      <w:pPr>
        <w:pStyle w:val="a9"/>
        <w:numPr>
          <w:ilvl w:val="0"/>
          <w:numId w:val="17"/>
        </w:numPr>
        <w:rPr>
          <w:sz w:val="20"/>
        </w:rPr>
      </w:pPr>
      <w:r w:rsidRPr="00D57904">
        <w:rPr>
          <w:sz w:val="20"/>
        </w:rPr>
        <w:t>Эффективность. Эффективность решаемых задач</w:t>
      </w:r>
    </w:p>
    <w:p w14:paraId="1B2B9501" w14:textId="54FAAEE6" w:rsidR="00D57904" w:rsidRDefault="00D57904" w:rsidP="00D57904">
      <w:pPr>
        <w:pStyle w:val="a9"/>
        <w:numPr>
          <w:ilvl w:val="0"/>
          <w:numId w:val="17"/>
        </w:numPr>
        <w:rPr>
          <w:sz w:val="20"/>
        </w:rPr>
      </w:pPr>
      <w:r w:rsidRPr="00D57904">
        <w:rPr>
          <w:sz w:val="20"/>
        </w:rPr>
        <w:t>Клиентский и технологический сервис. Качество и скорость работы службы техподдержки</w:t>
      </w:r>
    </w:p>
    <w:p w14:paraId="0B7B6D1A" w14:textId="18319276" w:rsidR="00D57904" w:rsidRDefault="00D57904" w:rsidP="00D57904">
      <w:pPr>
        <w:ind w:left="360"/>
        <w:rPr>
          <w:sz w:val="20"/>
        </w:rPr>
      </w:pPr>
      <w:r w:rsidRPr="00D57904">
        <w:rPr>
          <w:sz w:val="20"/>
        </w:rPr>
        <w:t>Аналитика и аудит рекламных кампаний</w:t>
      </w:r>
      <w:r>
        <w:rPr>
          <w:sz w:val="20"/>
        </w:rPr>
        <w:t xml:space="preserve"> / </w:t>
      </w:r>
      <w:r>
        <w:rPr>
          <w:sz w:val="20"/>
        </w:rPr>
        <w:t>Мониторинг СМИ и соцмедиа</w:t>
      </w:r>
      <w:r>
        <w:rPr>
          <w:sz w:val="20"/>
        </w:rPr>
        <w:t xml:space="preserve"> / </w:t>
      </w:r>
      <w:proofErr w:type="spellStart"/>
      <w:r w:rsidRPr="00D57904">
        <w:rPr>
          <w:sz w:val="20"/>
        </w:rPr>
        <w:t>Digital</w:t>
      </w:r>
      <w:proofErr w:type="spellEnd"/>
      <w:r w:rsidRPr="00D57904">
        <w:rPr>
          <w:sz w:val="20"/>
        </w:rPr>
        <w:t xml:space="preserve"> OOH</w:t>
      </w:r>
    </w:p>
    <w:p w14:paraId="110CB343" w14:textId="77777777" w:rsidR="00D57904" w:rsidRPr="00D57904" w:rsidRDefault="00D57904" w:rsidP="00D57904">
      <w:pPr>
        <w:pStyle w:val="a9"/>
        <w:numPr>
          <w:ilvl w:val="0"/>
          <w:numId w:val="19"/>
        </w:numPr>
        <w:ind w:left="993"/>
        <w:rPr>
          <w:sz w:val="20"/>
        </w:rPr>
      </w:pPr>
      <w:r w:rsidRPr="00D57904">
        <w:rPr>
          <w:sz w:val="20"/>
        </w:rPr>
        <w:lastRenderedPageBreak/>
        <w:t>Функциональность. Спектр предлагаемых технологических возможностей, кросс-</w:t>
      </w:r>
      <w:proofErr w:type="spellStart"/>
      <w:r w:rsidRPr="00D57904">
        <w:rPr>
          <w:sz w:val="20"/>
        </w:rPr>
        <w:t>канальность</w:t>
      </w:r>
      <w:proofErr w:type="spellEnd"/>
    </w:p>
    <w:p w14:paraId="2F45CC76" w14:textId="77777777" w:rsidR="00D57904" w:rsidRPr="00D57904" w:rsidRDefault="00D57904" w:rsidP="00D57904">
      <w:pPr>
        <w:pStyle w:val="a9"/>
        <w:numPr>
          <w:ilvl w:val="0"/>
          <w:numId w:val="19"/>
        </w:numPr>
        <w:ind w:left="993"/>
        <w:rPr>
          <w:sz w:val="20"/>
        </w:rPr>
      </w:pPr>
      <w:r w:rsidRPr="00D57904">
        <w:rPr>
          <w:sz w:val="20"/>
        </w:rPr>
        <w:t>Эффективность. Эффективность решения поставленных задач</w:t>
      </w:r>
    </w:p>
    <w:p w14:paraId="1CA87527" w14:textId="50E530F9" w:rsidR="00D57904" w:rsidRDefault="00D57904" w:rsidP="00D57904">
      <w:pPr>
        <w:pStyle w:val="a9"/>
        <w:numPr>
          <w:ilvl w:val="0"/>
          <w:numId w:val="19"/>
        </w:numPr>
        <w:ind w:left="993"/>
        <w:rPr>
          <w:sz w:val="20"/>
        </w:rPr>
      </w:pPr>
      <w:r w:rsidRPr="00D57904">
        <w:rPr>
          <w:sz w:val="20"/>
        </w:rPr>
        <w:t>Клиентский и технологический сервис. Качество и скорость работы клиентской и технической служб</w:t>
      </w:r>
    </w:p>
    <w:p w14:paraId="292C34C6" w14:textId="77777777" w:rsidR="00B16796" w:rsidRDefault="00B16796" w:rsidP="00B16796">
      <w:pPr>
        <w:spacing w:after="0" w:line="240" w:lineRule="auto"/>
        <w:rPr>
          <w:sz w:val="20"/>
          <w:szCs w:val="24"/>
        </w:rPr>
      </w:pPr>
      <w:r w:rsidRPr="005701ED">
        <w:rPr>
          <w:sz w:val="20"/>
          <w:szCs w:val="24"/>
        </w:rPr>
        <w:t xml:space="preserve">В каждом сегменте было простроено </w:t>
      </w:r>
      <w:r>
        <w:rPr>
          <w:sz w:val="20"/>
          <w:szCs w:val="24"/>
        </w:rPr>
        <w:t>три</w:t>
      </w:r>
      <w:r w:rsidRPr="005701ED">
        <w:rPr>
          <w:sz w:val="20"/>
          <w:szCs w:val="24"/>
        </w:rPr>
        <w:t xml:space="preserve"> рейтинга:</w:t>
      </w:r>
    </w:p>
    <w:p w14:paraId="1FF14F65" w14:textId="77777777" w:rsidR="00B16796" w:rsidRPr="005701ED" w:rsidRDefault="00B16796" w:rsidP="00B16796">
      <w:pPr>
        <w:spacing w:after="0" w:line="240" w:lineRule="auto"/>
        <w:rPr>
          <w:sz w:val="20"/>
          <w:szCs w:val="24"/>
        </w:rPr>
      </w:pPr>
    </w:p>
    <w:p w14:paraId="077FA9C4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Доля сотрудничества</w:t>
      </w:r>
      <w:r w:rsidRPr="005701ED">
        <w:rPr>
          <w:sz w:val="20"/>
          <w:szCs w:val="24"/>
        </w:rPr>
        <w:t xml:space="preserve"> характеризует положение агентств на рынке относительно конкурентов. Рассчитывалась как процент  компаний-заказчиков, работающих с агентством в указанном сегменте, от общего числа опрошенных компаний, работающих в сегменте. </w:t>
      </w:r>
    </w:p>
    <w:p w14:paraId="70F6ED12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Качество</w:t>
      </w:r>
      <w:r w:rsidRPr="005701ED">
        <w:rPr>
          <w:sz w:val="20"/>
          <w:szCs w:val="24"/>
        </w:rPr>
        <w:t xml:space="preserve"> </w:t>
      </w:r>
      <w:r w:rsidRPr="005701ED">
        <w:rPr>
          <w:b/>
          <w:sz w:val="20"/>
          <w:szCs w:val="24"/>
        </w:rPr>
        <w:t>сервиса</w:t>
      </w:r>
      <w:r w:rsidRPr="005701ED">
        <w:rPr>
          <w:sz w:val="20"/>
          <w:szCs w:val="24"/>
        </w:rPr>
        <w:t>. Компаниям, которые назвали своих подрядчиков в том или ином сервисе, было предложено оценить качество их услуг по нескольким критериям (подробнее о критериях рассказано в Методологии исследования). Средняя оценка легла в основу ранжирования.</w:t>
      </w:r>
    </w:p>
    <w:p w14:paraId="4BF1C9A5" w14:textId="635EE2EA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Интегральный рейтинг</w:t>
      </w:r>
      <w:r w:rsidRPr="005701ED">
        <w:rPr>
          <w:sz w:val="20"/>
          <w:szCs w:val="24"/>
        </w:rPr>
        <w:t xml:space="preserve">. На основе полученных результатов был составлен сводный рейтинг, учитывающий </w:t>
      </w:r>
      <w:r w:rsidR="00D57904">
        <w:rPr>
          <w:sz w:val="20"/>
          <w:szCs w:val="24"/>
        </w:rPr>
        <w:t>два</w:t>
      </w:r>
      <w:r w:rsidRPr="005701ED">
        <w:rPr>
          <w:sz w:val="20"/>
          <w:szCs w:val="24"/>
        </w:rPr>
        <w:t xml:space="preserve"> показателя. Интегральный показатель вычислялся суммированием произведений приведенного результата на весовой коэффициент параметра.</w:t>
      </w:r>
    </w:p>
    <w:p w14:paraId="15D18D65" w14:textId="77777777" w:rsidR="00B16796" w:rsidRPr="005701ED" w:rsidRDefault="00B16796" w:rsidP="00B16796">
      <w:pPr>
        <w:pStyle w:val="a9"/>
        <w:spacing w:after="0" w:line="240" w:lineRule="auto"/>
        <w:rPr>
          <w:b/>
          <w:sz w:val="20"/>
          <w:szCs w:val="24"/>
        </w:rPr>
      </w:pPr>
    </w:p>
    <w:p w14:paraId="232A15FD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Интегральная оценка </w:t>
      </w:r>
      <w:r w:rsidRPr="005701ED">
        <w:rPr>
          <w:b/>
          <w:sz w:val="20"/>
          <w:szCs w:val="24"/>
          <w:lang w:val="en-US"/>
        </w:rPr>
        <w:t>Y</w:t>
      </w:r>
      <w:r w:rsidRPr="005701ED">
        <w:rPr>
          <w:b/>
          <w:sz w:val="20"/>
          <w:szCs w:val="24"/>
        </w:rPr>
        <w:t xml:space="preserve"> = </w:t>
      </w:r>
      <w:proofErr w:type="gramStart"/>
      <w:r w:rsidRPr="005701ED">
        <w:rPr>
          <w:b/>
          <w:sz w:val="20"/>
          <w:szCs w:val="24"/>
        </w:rPr>
        <w:t>(</w:t>
      </w:r>
      <w:r w:rsidRPr="005701ED">
        <w:rPr>
          <w:b/>
          <w:sz w:val="20"/>
          <w:szCs w:val="24"/>
          <w:vertAlign w:val="subscript"/>
        </w:rPr>
        <w:t xml:space="preserve"> (</w:t>
      </w:r>
      <w:proofErr w:type="spellStart"/>
      <w:proofErr w:type="gramEnd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proofErr w:type="spellStart"/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>) + (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  <w:vertAlign w:val="subscript"/>
        </w:rPr>
        <w:t>кач)</w:t>
      </w:r>
    </w:p>
    <w:p w14:paraId="209A4A8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5A29D8AF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Где </w:t>
      </w:r>
      <w:r w:rsidRPr="005701ED">
        <w:rPr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</w:rPr>
        <w:t xml:space="preserve"> – приведенная оценка агентства, </w:t>
      </w:r>
      <w:r w:rsidRPr="005701ED">
        <w:rPr>
          <w:b/>
          <w:sz w:val="20"/>
          <w:szCs w:val="24"/>
          <w:lang w:val="en-US"/>
        </w:rPr>
        <w:t>K</w:t>
      </w:r>
      <w:r w:rsidRPr="005701ED">
        <w:rPr>
          <w:b/>
          <w:sz w:val="20"/>
          <w:szCs w:val="24"/>
        </w:rPr>
        <w:t xml:space="preserve"> – вес параметра</w:t>
      </w:r>
    </w:p>
    <w:p w14:paraId="126AA1E5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1FD18C62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>Приведенная оценка.</w:t>
      </w:r>
    </w:p>
    <w:p w14:paraId="45035C4D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Для уравнивания трех параметров (знание, сотрудничество, качество) в каждом из них максимальное значение принималось за 10, а все остальные пересчитывались пропорционально. </w:t>
      </w:r>
    </w:p>
    <w:p w14:paraId="2CF8C18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5E2428EF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b/>
          <w:sz w:val="20"/>
          <w:szCs w:val="24"/>
        </w:rPr>
        <w:t>Веса параметров</w:t>
      </w:r>
      <w:r w:rsidRPr="005701ED">
        <w:rPr>
          <w:sz w:val="20"/>
          <w:szCs w:val="24"/>
        </w:rPr>
        <w:t>:</w:t>
      </w:r>
    </w:p>
    <w:p w14:paraId="2C434612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Доля сотрудничества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2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>%</w:t>
      </w:r>
    </w:p>
    <w:p w14:paraId="2BE3F3F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Качество сервиса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7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 xml:space="preserve">%. </w:t>
      </w:r>
    </w:p>
    <w:p w14:paraId="6311F808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</w:p>
    <w:p w14:paraId="43652D70" w14:textId="77777777" w:rsidR="00B16796" w:rsidRDefault="00B16796" w:rsidP="00B16796">
      <w:pPr>
        <w:pStyle w:val="a9"/>
        <w:spacing w:after="0" w:line="240" w:lineRule="auto"/>
        <w:ind w:left="709"/>
        <w:rPr>
          <w:sz w:val="20"/>
          <w:szCs w:val="24"/>
        </w:rPr>
      </w:pPr>
      <w:r w:rsidRPr="005701ED">
        <w:rPr>
          <w:sz w:val="20"/>
          <w:szCs w:val="24"/>
        </w:rPr>
        <w:t>Получившийся интегральный рейтинг учитывает</w:t>
      </w:r>
      <w:r>
        <w:rPr>
          <w:sz w:val="20"/>
          <w:szCs w:val="24"/>
        </w:rPr>
        <w:t xml:space="preserve"> вклад обоих </w:t>
      </w:r>
      <w:r w:rsidRPr="005701ED">
        <w:rPr>
          <w:sz w:val="20"/>
          <w:szCs w:val="24"/>
        </w:rPr>
        <w:t xml:space="preserve">показателей в результат агентства. </w:t>
      </w:r>
    </w:p>
    <w:sectPr w:rsidR="00B16796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F16"/>
    <w:multiLevelType w:val="hybridMultilevel"/>
    <w:tmpl w:val="BE38F08A"/>
    <w:lvl w:ilvl="0" w:tplc="491E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CDF"/>
    <w:multiLevelType w:val="hybridMultilevel"/>
    <w:tmpl w:val="D2780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3BE2"/>
    <w:multiLevelType w:val="hybridMultilevel"/>
    <w:tmpl w:val="320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B2"/>
    <w:multiLevelType w:val="hybridMultilevel"/>
    <w:tmpl w:val="68AAB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502FC"/>
    <w:multiLevelType w:val="hybridMultilevel"/>
    <w:tmpl w:val="5C20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795"/>
    <w:multiLevelType w:val="hybridMultilevel"/>
    <w:tmpl w:val="12F0C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C1556"/>
    <w:multiLevelType w:val="hybridMultilevel"/>
    <w:tmpl w:val="6A8AC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851AD"/>
    <w:multiLevelType w:val="hybridMultilevel"/>
    <w:tmpl w:val="32A68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8F8"/>
    <w:multiLevelType w:val="hybridMultilevel"/>
    <w:tmpl w:val="125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075E"/>
    <w:multiLevelType w:val="hybridMultilevel"/>
    <w:tmpl w:val="898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E41"/>
    <w:multiLevelType w:val="hybridMultilevel"/>
    <w:tmpl w:val="81C4C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56A2E"/>
    <w:multiLevelType w:val="hybridMultilevel"/>
    <w:tmpl w:val="58AC1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29EB"/>
    <w:multiLevelType w:val="hybridMultilevel"/>
    <w:tmpl w:val="8B32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0"/>
    <w:rsid w:val="00001F84"/>
    <w:rsid w:val="00084692"/>
    <w:rsid w:val="0008566D"/>
    <w:rsid w:val="00125D9D"/>
    <w:rsid w:val="00137F34"/>
    <w:rsid w:val="001A571F"/>
    <w:rsid w:val="001F5E57"/>
    <w:rsid w:val="00244B64"/>
    <w:rsid w:val="00271CB2"/>
    <w:rsid w:val="002979B7"/>
    <w:rsid w:val="00302CAD"/>
    <w:rsid w:val="00365983"/>
    <w:rsid w:val="003E69FE"/>
    <w:rsid w:val="004D7ED8"/>
    <w:rsid w:val="005135F5"/>
    <w:rsid w:val="00566294"/>
    <w:rsid w:val="005E1C89"/>
    <w:rsid w:val="00676490"/>
    <w:rsid w:val="006D09FC"/>
    <w:rsid w:val="007360C4"/>
    <w:rsid w:val="00746015"/>
    <w:rsid w:val="00750831"/>
    <w:rsid w:val="007716FD"/>
    <w:rsid w:val="007A3439"/>
    <w:rsid w:val="00824C69"/>
    <w:rsid w:val="0087192F"/>
    <w:rsid w:val="008F34B0"/>
    <w:rsid w:val="00931426"/>
    <w:rsid w:val="009332CC"/>
    <w:rsid w:val="00990BC8"/>
    <w:rsid w:val="00A21C9C"/>
    <w:rsid w:val="00B16796"/>
    <w:rsid w:val="00B364A8"/>
    <w:rsid w:val="00B82A20"/>
    <w:rsid w:val="00B831A6"/>
    <w:rsid w:val="00B90DB3"/>
    <w:rsid w:val="00BB480F"/>
    <w:rsid w:val="00BD20C6"/>
    <w:rsid w:val="00BF4679"/>
    <w:rsid w:val="00C42DDF"/>
    <w:rsid w:val="00C61224"/>
    <w:rsid w:val="00CA3B02"/>
    <w:rsid w:val="00D22FF7"/>
    <w:rsid w:val="00D32D98"/>
    <w:rsid w:val="00D57904"/>
    <w:rsid w:val="00DA2CEE"/>
    <w:rsid w:val="00DB65C3"/>
    <w:rsid w:val="00DC6DFD"/>
    <w:rsid w:val="00E247E9"/>
    <w:rsid w:val="00EB1299"/>
    <w:rsid w:val="00FE4E0C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38C3"/>
  <w15:docId w15:val="{5AD038A0-FF9D-4480-A761-42D31274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Пустовит</cp:lastModifiedBy>
  <cp:revision>6</cp:revision>
  <dcterms:created xsi:type="dcterms:W3CDTF">2019-09-03T14:41:00Z</dcterms:created>
  <dcterms:modified xsi:type="dcterms:W3CDTF">2020-07-09T10:18:00Z</dcterms:modified>
</cp:coreProperties>
</file>