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</w:t>
      </w:r>
      <w:r w:rsidR="00811772">
        <w:rPr>
          <w:rFonts w:asciiTheme="minorHAnsi" w:hAnsiTheme="minorHAnsi"/>
          <w:sz w:val="20"/>
        </w:rPr>
        <w:t>6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811772" w:rsidRPr="004D0E26" w:rsidRDefault="00811772" w:rsidP="00811772">
      <w:pPr>
        <w:rPr>
          <w:rFonts w:asciiTheme="minorHAnsi" w:hAnsiTheme="minorHAnsi"/>
        </w:rPr>
      </w:pPr>
      <w:r w:rsidRPr="004D0E26">
        <w:rPr>
          <w:rFonts w:asciiTheme="minorHAnsi" w:hAnsiTheme="minorHAnsi"/>
          <w:b/>
          <w:bCs/>
        </w:rPr>
        <w:t xml:space="preserve">1 блок. Коммуникация (Message). </w:t>
      </w:r>
      <w:r w:rsidRPr="004D0E26">
        <w:rPr>
          <w:rFonts w:asciiTheme="minorHAnsi" w:hAnsiTheme="minorHAnsi"/>
        </w:rPr>
        <w:t>Обращение от лица бренда, продающая история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 xml:space="preserve"> Креативные разработки</w:t>
      </w:r>
      <w:r w:rsidRPr="004D0E26">
        <w:rPr>
          <w:rFonts w:asciiTheme="minorHAnsi" w:hAnsiTheme="minorHAnsi"/>
          <w:sz w:val="22"/>
          <w:szCs w:val="22"/>
        </w:rPr>
        <w:t>. Digital-креатив, в т.ч. нестандартные активации и спецпроекты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>SMM/PR/SERM</w:t>
      </w:r>
      <w:r w:rsidRPr="004D0E26">
        <w:rPr>
          <w:rFonts w:asciiTheme="minorHAnsi" w:hAnsiTheme="minorHAnsi"/>
          <w:sz w:val="22"/>
          <w:szCs w:val="22"/>
        </w:rPr>
        <w:t>. Ведение сообществ, PR и репутационный маркетинг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 xml:space="preserve">Нативная реклама. </w:t>
      </w:r>
      <w:r w:rsidRPr="004D0E26">
        <w:rPr>
          <w:rFonts w:asciiTheme="minorHAnsi" w:hAnsiTheme="minorHAnsi"/>
          <w:sz w:val="22"/>
          <w:szCs w:val="22"/>
        </w:rPr>
        <w:t>Интеграция в контент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 xml:space="preserve">Инфлюенс-маркетинг. </w:t>
      </w:r>
      <w:r w:rsidRPr="004D0E26">
        <w:rPr>
          <w:rFonts w:asciiTheme="minorHAnsi" w:hAnsiTheme="minorHAnsi"/>
          <w:sz w:val="22"/>
          <w:szCs w:val="22"/>
        </w:rPr>
        <w:t>Реклама у лидеров мнения (блогеры)</w:t>
      </w:r>
    </w:p>
    <w:p w:rsidR="00811772" w:rsidRDefault="00811772" w:rsidP="00811772">
      <w:r w:rsidRPr="00AB1C7E">
        <w:rPr>
          <w:b/>
          <w:bCs/>
        </w:rPr>
        <w:t>2 блок. Производство (Production).</w:t>
      </w:r>
      <w:r>
        <w:t xml:space="preserve"> Упаковка коммуникации, ее витрина, оболочка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2.1. Web-продакшен.</w:t>
      </w:r>
      <w:r>
        <w:t xml:space="preserve"> Производство сайтов, баннеров, адаптация и пр.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2.2. Mobile-продакшен.</w:t>
      </w:r>
      <w:r>
        <w:t xml:space="preserve"> Производство мобильных приложений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2.3. Видео-продакшен (NEW!).</w:t>
      </w:r>
      <w:r>
        <w:t xml:space="preserve"> Производство роликов для размещения в интернете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2.4. Игры (NEW!).</w:t>
      </w:r>
      <w:r>
        <w:t xml:space="preserve"> Игровые механики в digital, desktop &amp; mobile</w:t>
      </w:r>
    </w:p>
    <w:p w:rsidR="00811772" w:rsidRDefault="00811772" w:rsidP="00811772">
      <w:r>
        <w:tab/>
      </w:r>
    </w:p>
    <w:p w:rsidR="00811772" w:rsidRDefault="00811772" w:rsidP="00811772">
      <w:r w:rsidRPr="00AB1C7E">
        <w:rPr>
          <w:b/>
          <w:bCs/>
        </w:rPr>
        <w:t>3 блок. Размещение (Placement).</w:t>
      </w:r>
      <w:r>
        <w:t xml:space="preserve"> Размещение сообщения (имиджевая реклама)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3.1. Баннерная реклама.</w:t>
      </w:r>
      <w:r>
        <w:t xml:space="preserve"> Медиапланирование и баинг баннерной рекламы (прямые закупки, программатик, мобайл)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3.2. Видеореклама.</w:t>
      </w:r>
      <w:r>
        <w:t xml:space="preserve"> Размещение диджитал-видеорекламы  (прямые закупки, программатик, мобайл, соцсети, вирусные кампании)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3.3. Аудио (NEW!).</w:t>
      </w:r>
      <w:r>
        <w:t xml:space="preserve"> Размещение звуковой рекламы в интернете</w:t>
      </w:r>
    </w:p>
    <w:p w:rsidR="00811772" w:rsidRDefault="00B56FE3" w:rsidP="00811772">
      <w:pPr>
        <w:spacing w:after="0"/>
        <w:ind w:left="284"/>
      </w:pPr>
      <w:r>
        <w:rPr>
          <w:b/>
          <w:bCs/>
        </w:rPr>
        <w:t>3</w:t>
      </w:r>
      <w:bookmarkStart w:id="0" w:name="_GoBack"/>
      <w:bookmarkEnd w:id="0"/>
      <w:r w:rsidR="00811772" w:rsidRPr="00E44FFA">
        <w:rPr>
          <w:b/>
          <w:bCs/>
        </w:rPr>
        <w:t>.4. Smart / Advance TV (NEW!).</w:t>
      </w:r>
      <w:r w:rsidR="00811772">
        <w:t xml:space="preserve"> Размещение рекламы на устройствах, поддерживающих функцию Smart TV</w:t>
      </w:r>
    </w:p>
    <w:p w:rsidR="00B56FE3" w:rsidRPr="00B56FE3" w:rsidRDefault="00B56FE3" w:rsidP="00B56FE3">
      <w:pPr>
        <w:spacing w:after="0"/>
        <w:ind w:left="284"/>
      </w:pPr>
      <w:r w:rsidRPr="00AC6053">
        <w:rPr>
          <w:b/>
          <w:bCs/>
        </w:rPr>
        <w:t xml:space="preserve">3.5. </w:t>
      </w:r>
      <w:r>
        <w:rPr>
          <w:b/>
          <w:bCs/>
        </w:rPr>
        <w:t xml:space="preserve"> Реклама в мессенджерах</w:t>
      </w:r>
      <w:r w:rsidRPr="00AC6053">
        <w:t>.</w:t>
      </w:r>
      <w:r>
        <w:t xml:space="preserve"> Кампании</w:t>
      </w:r>
      <w:r w:rsidRPr="00B56FE3">
        <w:t xml:space="preserve"> </w:t>
      </w:r>
      <w:r>
        <w:t>в</w:t>
      </w:r>
      <w:r w:rsidRPr="00B56FE3">
        <w:t xml:space="preserve"> </w:t>
      </w:r>
      <w:r>
        <w:rPr>
          <w:lang w:val="en-US"/>
        </w:rPr>
        <w:t>T</w:t>
      </w:r>
      <w:r w:rsidRPr="00AC6053">
        <w:rPr>
          <w:lang w:val="en-US"/>
        </w:rPr>
        <w:t>elegram</w:t>
      </w:r>
      <w:r w:rsidRPr="00B56FE3">
        <w:t xml:space="preserve">, </w:t>
      </w:r>
      <w:r w:rsidRPr="00AC6053">
        <w:rPr>
          <w:lang w:val="en-US"/>
        </w:rPr>
        <w:t>Viber</w:t>
      </w:r>
      <w:r w:rsidRPr="00B56FE3">
        <w:t xml:space="preserve">, </w:t>
      </w:r>
      <w:r w:rsidRPr="00AC6053">
        <w:rPr>
          <w:lang w:val="en-US"/>
        </w:rPr>
        <w:t>WhatsApp</w:t>
      </w:r>
      <w:r w:rsidRPr="00B56FE3">
        <w:t>.</w:t>
      </w:r>
    </w:p>
    <w:p w:rsidR="00811772" w:rsidRDefault="00811772" w:rsidP="00811772"/>
    <w:p w:rsidR="00811772" w:rsidRDefault="00811772" w:rsidP="00811772">
      <w:r w:rsidRPr="00E44FFA">
        <w:rPr>
          <w:b/>
          <w:bCs/>
        </w:rPr>
        <w:t>4. Действие (Performance)</w:t>
      </w:r>
      <w:r>
        <w:t>. Обеспечение контакта и/или ожидаемого действия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4.1. Контекстная реклама.</w:t>
      </w:r>
      <w:r>
        <w:t xml:space="preserve"> Рекламные объявления с таргетингом по поисковым запросам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4.2. SEO.</w:t>
      </w:r>
      <w:r>
        <w:t xml:space="preserve"> Продвижение и оптимизация в строке выдачи поисковиков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4.3. Лидогенерация.</w:t>
      </w:r>
      <w:r>
        <w:t xml:space="preserve"> Привлечение лидов с оплатой за конкретного лида, где лид - потенциальный клиент, обратившийся в компанию за товаром или услугой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4.4. Продвижение приложений.</w:t>
      </w:r>
      <w:r>
        <w:t xml:space="preserve"> Реклама с оплатой за установку приложений.</w:t>
      </w:r>
    </w:p>
    <w:p w:rsidR="00811772" w:rsidRDefault="00811772" w:rsidP="00872ADB">
      <w:pPr>
        <w:mirrorIndents/>
        <w:rPr>
          <w:rFonts w:asciiTheme="minorHAnsi" w:hAnsiTheme="minorHAnsi"/>
          <w:sz w:val="20"/>
          <w:szCs w:val="20"/>
        </w:rPr>
      </w:pP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811772">
        <w:rPr>
          <w:rFonts w:asciiTheme="minorHAnsi" w:hAnsiTheme="minorHAnsi"/>
          <w:sz w:val="20"/>
          <w:szCs w:val="20"/>
        </w:rPr>
        <w:t>ется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201</w:t>
      </w:r>
      <w:r w:rsidR="00811772">
        <w:rPr>
          <w:rFonts w:asciiTheme="minorHAnsi" w:hAnsiTheme="minorHAnsi"/>
          <w:sz w:val="20"/>
          <w:szCs w:val="20"/>
        </w:rPr>
        <w:t>9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:rsidR="000348D9" w:rsidRDefault="000348D9" w:rsidP="000348D9">
      <w:bookmarkStart w:id="1" w:name="_Hlk43462819"/>
      <w:r w:rsidRPr="00AB1C7E">
        <w:rPr>
          <w:b/>
          <w:bCs/>
        </w:rPr>
        <w:t xml:space="preserve">1 блок. Коммуникация (Message). </w:t>
      </w:r>
    </w:p>
    <w:p w:rsidR="00EF1470" w:rsidRDefault="000348D9" w:rsidP="00B22432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 xml:space="preserve"> </w:t>
      </w:r>
      <w:r w:rsidRPr="00EF1470">
        <w:rPr>
          <w:rFonts w:asciiTheme="minorHAnsi" w:hAnsiTheme="minorHAnsi"/>
          <w:b/>
          <w:bCs/>
          <w:sz w:val="22"/>
          <w:szCs w:val="22"/>
        </w:rPr>
        <w:t>Креативные разработки</w:t>
      </w:r>
    </w:p>
    <w:p w:rsidR="000348D9" w:rsidRPr="00EF1470" w:rsidRDefault="000348D9" w:rsidP="00B22432">
      <w:pPr>
        <w:pStyle w:val="a3"/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Оригинальность, инновационность</w:t>
      </w:r>
    </w:p>
    <w:p w:rsidR="000348D9" w:rsidRPr="00EF1470" w:rsidRDefault="000348D9" w:rsidP="00B22432">
      <w:pPr>
        <w:pStyle w:val="a3"/>
        <w:spacing w:before="24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Качество реализации, использование новых технологий</w:t>
      </w:r>
    </w:p>
    <w:p w:rsidR="000348D9" w:rsidRPr="00EF1470" w:rsidRDefault="000348D9" w:rsidP="00B22432">
      <w:pPr>
        <w:pStyle w:val="a3"/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 xml:space="preserve">Эффективность воздействия на аудиторию   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r w:rsidRPr="00EF1470">
        <w:rPr>
          <w:rFonts w:asciiTheme="minorHAnsi" w:hAnsiTheme="minorHAnsi"/>
          <w:b/>
          <w:bCs/>
          <w:sz w:val="22"/>
          <w:szCs w:val="22"/>
        </w:rPr>
        <w:t>SMM/PR/SERM</w:t>
      </w:r>
    </w:p>
    <w:p w:rsidR="000348D9" w:rsidRPr="00EF1470" w:rsidRDefault="000348D9" w:rsidP="00B22432">
      <w:pPr>
        <w:pStyle w:val="a3"/>
        <w:spacing w:before="24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Скорость работы, оперативность реагирования (</w:t>
      </w:r>
      <w:r w:rsidRPr="00EF1470">
        <w:rPr>
          <w:rFonts w:asciiTheme="minorHAnsi" w:hAnsiTheme="minorHAnsi"/>
          <w:sz w:val="22"/>
          <w:szCs w:val="22"/>
          <w:lang w:val="en-US"/>
        </w:rPr>
        <w:t>agile</w:t>
      </w:r>
      <w:r w:rsidRPr="00EF1470">
        <w:rPr>
          <w:rFonts w:asciiTheme="minorHAnsi" w:hAnsiTheme="minorHAnsi"/>
          <w:sz w:val="22"/>
          <w:szCs w:val="22"/>
        </w:rPr>
        <w:t xml:space="preserve">), умение и готовность работы с ситуационным маркетингом </w:t>
      </w:r>
    </w:p>
    <w:p w:rsidR="000348D9" w:rsidRPr="00EF1470" w:rsidRDefault="000348D9" w:rsidP="000348D9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Эффективность кампаний</w:t>
      </w:r>
    </w:p>
    <w:p w:rsidR="000348D9" w:rsidRPr="00EF1470" w:rsidRDefault="000348D9" w:rsidP="000348D9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Качества контента, уровень вовлечения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r w:rsidRPr="00EF1470">
        <w:rPr>
          <w:rFonts w:asciiTheme="minorHAnsi" w:hAnsiTheme="minorHAnsi"/>
          <w:b/>
          <w:bCs/>
          <w:sz w:val="22"/>
          <w:szCs w:val="22"/>
        </w:rPr>
        <w:t>Нативная реклама</w:t>
      </w:r>
    </w:p>
    <w:p w:rsidR="00EF1470" w:rsidRPr="00EF1470" w:rsidRDefault="00EF1470" w:rsidP="00EF1470">
      <w:pPr>
        <w:pStyle w:val="a3"/>
        <w:numPr>
          <w:ilvl w:val="0"/>
          <w:numId w:val="38"/>
        </w:numPr>
        <w:spacing w:before="240"/>
        <w:ind w:left="1418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Уровень экспертизы</w:t>
      </w:r>
    </w:p>
    <w:p w:rsidR="00EF1470" w:rsidRPr="00EF1470" w:rsidRDefault="00EF1470" w:rsidP="00EF1470">
      <w:pPr>
        <w:pStyle w:val="a3"/>
        <w:numPr>
          <w:ilvl w:val="0"/>
          <w:numId w:val="38"/>
        </w:numPr>
        <w:spacing w:before="240"/>
        <w:ind w:left="1418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Эффективность воздействия на аудиторию</w:t>
      </w:r>
    </w:p>
    <w:p w:rsidR="00EF1470" w:rsidRPr="00EF1470" w:rsidRDefault="00EF1470" w:rsidP="00EF1470">
      <w:pPr>
        <w:pStyle w:val="a3"/>
        <w:numPr>
          <w:ilvl w:val="0"/>
          <w:numId w:val="35"/>
        </w:numPr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Ценообразование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r w:rsidRPr="00EF1470">
        <w:rPr>
          <w:rFonts w:asciiTheme="minorHAnsi" w:hAnsiTheme="minorHAnsi"/>
          <w:b/>
          <w:bCs/>
          <w:sz w:val="22"/>
          <w:szCs w:val="22"/>
        </w:rPr>
        <w:t>Инфлюенс-маркетинг</w:t>
      </w:r>
    </w:p>
    <w:p w:rsidR="00EF1470" w:rsidRPr="00EF1470" w:rsidRDefault="00EF1470" w:rsidP="00EF1470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Качество реализации</w:t>
      </w:r>
    </w:p>
    <w:p w:rsidR="00EF1470" w:rsidRPr="00EF1470" w:rsidRDefault="00EF1470" w:rsidP="00EF1470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Уровень организации и управления процессами</w:t>
      </w:r>
    </w:p>
    <w:p w:rsidR="00EF1470" w:rsidRDefault="00EF1470" w:rsidP="00EF1470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Ценообразование</w:t>
      </w:r>
    </w:p>
    <w:p w:rsidR="00EF1470" w:rsidRPr="00EF1470" w:rsidRDefault="00EF1470" w:rsidP="00EF1470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</w:p>
    <w:p w:rsidR="000348D9" w:rsidRPr="00B56FE3" w:rsidRDefault="000348D9" w:rsidP="00EF1470">
      <w:pPr>
        <w:spacing w:after="0"/>
        <w:rPr>
          <w:lang w:val="en-US"/>
        </w:rPr>
      </w:pPr>
      <w:r w:rsidRPr="00B56FE3">
        <w:rPr>
          <w:b/>
          <w:bCs/>
          <w:lang w:val="en-US"/>
        </w:rPr>
        <w:t xml:space="preserve">2 </w:t>
      </w:r>
      <w:r w:rsidRPr="00AB1C7E">
        <w:rPr>
          <w:b/>
          <w:bCs/>
        </w:rPr>
        <w:t>блок</w:t>
      </w:r>
      <w:r w:rsidRPr="00B56FE3">
        <w:rPr>
          <w:b/>
          <w:bCs/>
          <w:lang w:val="en-US"/>
        </w:rPr>
        <w:t xml:space="preserve">. </w:t>
      </w:r>
      <w:r w:rsidRPr="00AB1C7E">
        <w:rPr>
          <w:b/>
          <w:bCs/>
        </w:rPr>
        <w:t>Производство</w:t>
      </w:r>
      <w:r w:rsidRPr="00B56FE3">
        <w:rPr>
          <w:b/>
          <w:bCs/>
          <w:lang w:val="en-US"/>
        </w:rPr>
        <w:t xml:space="preserve"> (Production).</w:t>
      </w:r>
      <w:r w:rsidRPr="00B56FE3">
        <w:rPr>
          <w:lang w:val="en-US"/>
        </w:rPr>
        <w:t xml:space="preserve"> </w:t>
      </w:r>
      <w:r w:rsidR="00B22432" w:rsidRPr="00B22432">
        <w:rPr>
          <w:b/>
          <w:bCs/>
          <w:lang w:val="en-US"/>
        </w:rPr>
        <w:t>Web</w:t>
      </w:r>
      <w:r w:rsidR="00B22432" w:rsidRPr="00B56FE3">
        <w:rPr>
          <w:b/>
          <w:bCs/>
          <w:lang w:val="en-US"/>
        </w:rPr>
        <w:t xml:space="preserve">. </w:t>
      </w:r>
      <w:r w:rsidR="00B22432" w:rsidRPr="00B22432">
        <w:rPr>
          <w:b/>
          <w:bCs/>
          <w:lang w:val="en-US"/>
        </w:rPr>
        <w:t>Mobile</w:t>
      </w:r>
      <w:r w:rsidR="00B22432" w:rsidRPr="00B56FE3">
        <w:rPr>
          <w:b/>
          <w:bCs/>
          <w:lang w:val="en-US"/>
        </w:rPr>
        <w:t>, Video, Games</w:t>
      </w:r>
      <w:r w:rsidR="00B22432" w:rsidRPr="00B22432">
        <w:rPr>
          <w:b/>
          <w:bCs/>
          <w:lang w:val="en-US"/>
        </w:rPr>
        <w:t>.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реализации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Уровень организации и управления процессами</w:t>
      </w:r>
    </w:p>
    <w:p w:rsidR="00EF1470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p w:rsidR="000348D9" w:rsidRDefault="000348D9" w:rsidP="00EF1470">
      <w:pPr>
        <w:spacing w:after="0"/>
        <w:ind w:left="709"/>
      </w:pPr>
      <w:r>
        <w:tab/>
      </w:r>
    </w:p>
    <w:p w:rsidR="000348D9" w:rsidRPr="00B22432" w:rsidRDefault="000348D9" w:rsidP="00EF1470">
      <w:pPr>
        <w:spacing w:after="0"/>
      </w:pPr>
      <w:r w:rsidRPr="00AB1C7E">
        <w:rPr>
          <w:b/>
          <w:bCs/>
        </w:rPr>
        <w:t>3 блок. Размещение (Placement).</w:t>
      </w:r>
      <w:r>
        <w:t xml:space="preserve"> </w:t>
      </w:r>
      <w:r w:rsidR="00B22432" w:rsidRPr="00B22432">
        <w:rPr>
          <w:b/>
          <w:bCs/>
        </w:rPr>
        <w:t xml:space="preserve">Баннерная, видео, аудио-реклама, </w:t>
      </w:r>
      <w:r w:rsidR="00B22432" w:rsidRPr="00B22432">
        <w:rPr>
          <w:b/>
          <w:bCs/>
          <w:lang w:val="en-US"/>
        </w:rPr>
        <w:t>Smart</w:t>
      </w:r>
      <w:r w:rsidR="00B22432" w:rsidRPr="00B22432">
        <w:rPr>
          <w:b/>
          <w:bCs/>
        </w:rPr>
        <w:t xml:space="preserve"> </w:t>
      </w:r>
      <w:r w:rsidR="00B22432" w:rsidRPr="00B22432">
        <w:rPr>
          <w:b/>
          <w:bCs/>
          <w:lang w:val="en-US"/>
        </w:rPr>
        <w:t>TV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Уровень экспертизы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Соотношение цена/качество</w:t>
      </w:r>
    </w:p>
    <w:p w:rsidR="000348D9" w:rsidRDefault="000348D9" w:rsidP="000348D9">
      <w:pPr>
        <w:spacing w:after="0"/>
        <w:ind w:left="284"/>
      </w:pPr>
    </w:p>
    <w:p w:rsidR="000348D9" w:rsidRDefault="000348D9" w:rsidP="000348D9">
      <w:r w:rsidRPr="00E44FFA">
        <w:rPr>
          <w:b/>
          <w:bCs/>
        </w:rPr>
        <w:t>4</w:t>
      </w:r>
      <w:r w:rsidR="00EF1470" w:rsidRPr="00B56FE3">
        <w:rPr>
          <w:b/>
          <w:bCs/>
        </w:rPr>
        <w:t xml:space="preserve"> </w:t>
      </w:r>
      <w:r w:rsidR="00EF1470">
        <w:rPr>
          <w:b/>
          <w:bCs/>
        </w:rPr>
        <w:t>блок</w:t>
      </w:r>
      <w:r w:rsidRPr="00E44FFA">
        <w:rPr>
          <w:b/>
          <w:bCs/>
        </w:rPr>
        <w:t>. Действие (Performance)</w:t>
      </w:r>
      <w:r>
        <w:t>. Обеспечение контакта и/или ожидаемого действия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4.1. Контекстная реклама.</w:t>
      </w:r>
      <w:r>
        <w:t xml:space="preserve"> Рекламные объявления с таргетингом по поисковым запросам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>Качество трафика (аудитории)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 xml:space="preserve">Качество таргетинга 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>Клиентский сервис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4.2. SEO.</w:t>
      </w:r>
      <w:r>
        <w:t xml:space="preserve"> Продвижение и оптимизация в строке выдачи поисковиков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трафика (аудитории)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аналитики и отчетность</w:t>
      </w:r>
    </w:p>
    <w:p w:rsidR="000348D9" w:rsidRDefault="000348D9" w:rsidP="00EF1470">
      <w:pPr>
        <w:spacing w:after="0"/>
        <w:ind w:left="709"/>
      </w:pPr>
      <w:r>
        <w:lastRenderedPageBreak/>
        <w:t>•</w:t>
      </w:r>
      <w:r>
        <w:tab/>
        <w:t>Клиентский сервис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4.3. Лидогенерация.</w:t>
      </w:r>
      <w:r>
        <w:t xml:space="preserve"> Привлечение лидов с оплатой за конкретного лида, где лид - потенциальный клиент, обратившийся в компанию за товаром или услугой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Экспертиза и аналитика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4.4. Продвижение приложений.</w:t>
      </w:r>
      <w:r>
        <w:t xml:space="preserve"> Реклама с оплатой за установку приложений.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Экспертиза и аналитика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bookmarkEnd w:id="1"/>
    <w:p w:rsidR="000348D9" w:rsidRPr="00627014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>следуют вопросы по использованию digital­инструментов в маркетинговом бюджете в динамике 201</w:t>
      </w:r>
      <w:r w:rsidR="00A66660" w:rsidRPr="00B22432">
        <w:rPr>
          <w:rFonts w:asciiTheme="minorHAnsi" w:hAnsiTheme="minorHAnsi"/>
          <w:sz w:val="20"/>
          <w:szCs w:val="20"/>
        </w:rPr>
        <w:t>9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20</w:t>
      </w:r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знан)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сотр)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</w:t>
      </w:r>
      <w:r w:rsidR="00B22432" w:rsidRPr="00B22432">
        <w:rPr>
          <w:rFonts w:asciiTheme="minorHAnsi" w:hAnsiTheme="minorHAnsi"/>
          <w:sz w:val="20"/>
        </w:rPr>
        <w:t>20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2D4"/>
    <w:multiLevelType w:val="hybridMultilevel"/>
    <w:tmpl w:val="F7DC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E220D"/>
    <w:multiLevelType w:val="hybridMultilevel"/>
    <w:tmpl w:val="02E6AD3C"/>
    <w:lvl w:ilvl="0" w:tplc="DCDA5704">
      <w:numFmt w:val="bullet"/>
      <w:lvlText w:val="•"/>
      <w:lvlJc w:val="left"/>
      <w:pPr>
        <w:ind w:left="2126" w:hanging="708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013EF0"/>
    <w:multiLevelType w:val="multilevel"/>
    <w:tmpl w:val="05AA9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4ED6"/>
    <w:multiLevelType w:val="hybridMultilevel"/>
    <w:tmpl w:val="4D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72D"/>
    <w:multiLevelType w:val="hybridMultilevel"/>
    <w:tmpl w:val="D0225030"/>
    <w:lvl w:ilvl="0" w:tplc="DCDA5704">
      <w:numFmt w:val="bullet"/>
      <w:lvlText w:val="•"/>
      <w:lvlJc w:val="left"/>
      <w:pPr>
        <w:ind w:left="1417" w:hanging="708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C83C87"/>
    <w:multiLevelType w:val="hybridMultilevel"/>
    <w:tmpl w:val="75A8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D8751F"/>
    <w:multiLevelType w:val="multilevel"/>
    <w:tmpl w:val="05AA9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35" w15:restartNumberingAfterBreak="0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17"/>
  </w:num>
  <w:num w:numId="5">
    <w:abstractNumId w:val="30"/>
  </w:num>
  <w:num w:numId="6">
    <w:abstractNumId w:val="16"/>
  </w:num>
  <w:num w:numId="7">
    <w:abstractNumId w:val="27"/>
  </w:num>
  <w:num w:numId="8">
    <w:abstractNumId w:val="32"/>
  </w:num>
  <w:num w:numId="9">
    <w:abstractNumId w:val="0"/>
  </w:num>
  <w:num w:numId="10">
    <w:abstractNumId w:val="21"/>
  </w:num>
  <w:num w:numId="11">
    <w:abstractNumId w:val="28"/>
  </w:num>
  <w:num w:numId="12">
    <w:abstractNumId w:val="36"/>
  </w:num>
  <w:num w:numId="13">
    <w:abstractNumId w:val="2"/>
  </w:num>
  <w:num w:numId="14">
    <w:abstractNumId w:val="22"/>
  </w:num>
  <w:num w:numId="15">
    <w:abstractNumId w:val="18"/>
  </w:num>
  <w:num w:numId="16">
    <w:abstractNumId w:val="29"/>
  </w:num>
  <w:num w:numId="17">
    <w:abstractNumId w:val="31"/>
  </w:num>
  <w:num w:numId="18">
    <w:abstractNumId w:val="23"/>
  </w:num>
  <w:num w:numId="19">
    <w:abstractNumId w:val="4"/>
  </w:num>
  <w:num w:numId="20">
    <w:abstractNumId w:val="13"/>
  </w:num>
  <w:num w:numId="21">
    <w:abstractNumId w:val="33"/>
  </w:num>
  <w:num w:numId="22">
    <w:abstractNumId w:val="26"/>
  </w:num>
  <w:num w:numId="23">
    <w:abstractNumId w:val="5"/>
  </w:num>
  <w:num w:numId="24">
    <w:abstractNumId w:val="35"/>
  </w:num>
  <w:num w:numId="25">
    <w:abstractNumId w:val="7"/>
  </w:num>
  <w:num w:numId="26">
    <w:abstractNumId w:val="1"/>
  </w:num>
  <w:num w:numId="27">
    <w:abstractNumId w:val="3"/>
  </w:num>
  <w:num w:numId="28">
    <w:abstractNumId w:val="37"/>
  </w:num>
  <w:num w:numId="29">
    <w:abstractNumId w:val="10"/>
  </w:num>
  <w:num w:numId="30">
    <w:abstractNumId w:val="6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8"/>
  </w:num>
  <w:num w:numId="36">
    <w:abstractNumId w:val="24"/>
  </w:num>
  <w:num w:numId="37">
    <w:abstractNumId w:val="19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11772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A4CE3"/>
    <w:rsid w:val="00DC01F7"/>
    <w:rsid w:val="00DD706D"/>
    <w:rsid w:val="00DE24A9"/>
    <w:rsid w:val="00E219D4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6841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10</cp:revision>
  <dcterms:created xsi:type="dcterms:W3CDTF">2017-10-18T14:34:00Z</dcterms:created>
  <dcterms:modified xsi:type="dcterms:W3CDTF">2020-06-21T11:39:00Z</dcterms:modified>
</cp:coreProperties>
</file>