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84ED" w14:textId="76392F1B" w:rsidR="00C34235" w:rsidRPr="009E3E3D" w:rsidRDefault="00CB669F" w:rsidP="004221BA">
      <w:pPr>
        <w:rPr>
          <w:b/>
        </w:rPr>
      </w:pPr>
      <w:r w:rsidRPr="009E3E3D">
        <w:rPr>
          <w:b/>
          <w:lang w:val="en-US"/>
        </w:rPr>
        <w:t>DIGITAL INDEX</w:t>
      </w:r>
      <w:r w:rsidR="00BF5476">
        <w:rPr>
          <w:b/>
        </w:rPr>
        <w:t xml:space="preserve"> 20</w:t>
      </w:r>
      <w:r w:rsidR="00E84806">
        <w:rPr>
          <w:b/>
        </w:rPr>
        <w:t>20</w:t>
      </w:r>
      <w:r w:rsidR="009E3E3D" w:rsidRPr="009E3E3D">
        <w:rPr>
          <w:b/>
        </w:rPr>
        <w:t>. ИНСТРУКЦИЯ ДЛЯ АГЕНТСТВ</w:t>
      </w:r>
    </w:p>
    <w:p w14:paraId="23AE48A6" w14:textId="77777777" w:rsidR="009E3E3D" w:rsidRPr="009E3E3D" w:rsidRDefault="00C34235" w:rsidP="004221BA">
      <w:pPr>
        <w:rPr>
          <w:b/>
        </w:rPr>
      </w:pPr>
      <w:r w:rsidRPr="009E3E3D">
        <w:rPr>
          <w:b/>
        </w:rPr>
        <w:t xml:space="preserve">Как попасть в рейтинг </w:t>
      </w:r>
    </w:p>
    <w:p w14:paraId="7025C5E5" w14:textId="77777777" w:rsidR="009E3E3D" w:rsidRPr="009E3E3D" w:rsidRDefault="009E3E3D" w:rsidP="009E3E3D">
      <w:r w:rsidRPr="009E3E3D">
        <w:t>Стать фигурантом рейтинга может любая компания на безвозмездной основе. Необходимым и достаточным условием является предоставлением перечня заказчиков для проведения анкетирования.</w:t>
      </w:r>
    </w:p>
    <w:p w14:paraId="7425C7DE" w14:textId="77777777" w:rsidR="00844870" w:rsidRPr="009E3E3D" w:rsidRDefault="009E3E3D" w:rsidP="004221BA">
      <w:r w:rsidRPr="009E3E3D">
        <w:rPr>
          <w:b/>
        </w:rPr>
        <w:t xml:space="preserve">Как </w:t>
      </w:r>
      <w:r w:rsidR="00C34235" w:rsidRPr="009E3E3D">
        <w:rPr>
          <w:b/>
        </w:rPr>
        <w:t>добиться максимальной достоверности результатов</w:t>
      </w:r>
      <w:r w:rsidRPr="009E3E3D">
        <w:rPr>
          <w:b/>
        </w:rPr>
        <w:t xml:space="preserve"> </w:t>
      </w:r>
    </w:p>
    <w:p w14:paraId="68717C38" w14:textId="77777777" w:rsidR="00C34235" w:rsidRPr="009E3E3D" w:rsidRDefault="009E3E3D" w:rsidP="004221BA">
      <w:r w:rsidRPr="009E3E3D">
        <w:t xml:space="preserve">Для получения объективной </w:t>
      </w:r>
      <w:r w:rsidR="00E55D96">
        <w:t>оценки</w:t>
      </w:r>
      <w:r w:rsidRPr="009E3E3D">
        <w:t xml:space="preserve"> необходимо предоставить максимально возможное число контактов для анкетирования. </w:t>
      </w:r>
      <w:r w:rsidR="00142E91">
        <w:t>Интересуют только прямые заказчики, агентства выступать оценщиками не могут.</w:t>
      </w:r>
    </w:p>
    <w:p w14:paraId="64B751D3" w14:textId="77777777" w:rsidR="009E3E3D" w:rsidRPr="009E3E3D" w:rsidRDefault="009E3E3D" w:rsidP="004221BA">
      <w:pPr>
        <w:rPr>
          <w:b/>
        </w:rPr>
      </w:pPr>
      <w:r w:rsidRPr="009E3E3D">
        <w:rPr>
          <w:b/>
        </w:rPr>
        <w:t>Гарантии конфиденциальности</w:t>
      </w:r>
    </w:p>
    <w:p w14:paraId="67CAF18D" w14:textId="77777777" w:rsidR="00AE4C17" w:rsidRPr="009E3E3D" w:rsidRDefault="00AE4C17" w:rsidP="00AE4C17">
      <w:r w:rsidRPr="009E3E3D">
        <w:rPr>
          <w:lang w:val="en-US"/>
        </w:rPr>
        <w:t>AdIndex</w:t>
      </w:r>
      <w:r w:rsidRPr="009E3E3D">
        <w:t xml:space="preserve"> гарантирует также, что перечень агентств, предоставивших списки клиентов для опроса, не будет опубликован или распространен каким-либо другим способом. </w:t>
      </w:r>
    </w:p>
    <w:p w14:paraId="6FA1AF9F" w14:textId="77777777" w:rsidR="00A64205" w:rsidRPr="00A64205" w:rsidRDefault="00A64205" w:rsidP="00CB669F">
      <w:pPr>
        <w:rPr>
          <w:b/>
        </w:rPr>
      </w:pPr>
      <w:r w:rsidRPr="00A64205">
        <w:rPr>
          <w:b/>
        </w:rPr>
        <w:t>Ответы респондентов</w:t>
      </w:r>
    </w:p>
    <w:p w14:paraId="28DB5B34" w14:textId="77777777" w:rsidR="00CB669F" w:rsidRPr="009E3E3D" w:rsidRDefault="00CB669F" w:rsidP="00CB669F">
      <w:r w:rsidRPr="009E3E3D">
        <w:t xml:space="preserve">Доступ к </w:t>
      </w:r>
      <w:r w:rsidR="00E55D96">
        <w:t>результатам опроса</w:t>
      </w:r>
      <w:r w:rsidRPr="009E3E3D">
        <w:t xml:space="preserve"> будет иметь только исследователь проекта. Персональные сведения ни при каких обстоятельствах не будут разглашены за рамками </w:t>
      </w:r>
      <w:r w:rsidR="00B15E18">
        <w:t>исследования</w:t>
      </w:r>
      <w:r w:rsidRPr="009E3E3D">
        <w:t xml:space="preserve">. Все ответы обрабатываются с полной степенью конфиденциальности и ни при каких </w:t>
      </w:r>
      <w:r w:rsidR="00E55D96">
        <w:t>условиях</w:t>
      </w:r>
      <w:r w:rsidRPr="009E3E3D">
        <w:t xml:space="preserve"> </w:t>
      </w:r>
      <w:r w:rsidR="00B15E18">
        <w:t>данные</w:t>
      </w:r>
      <w:r w:rsidRPr="009E3E3D">
        <w:t xml:space="preserve"> отдельных респондентов распознаны не будут. Вся информация будет собрана и опубликована только в совокупной форме. </w:t>
      </w:r>
    </w:p>
    <w:p w14:paraId="024697DC" w14:textId="77777777" w:rsidR="00E55D96" w:rsidRPr="00E55D96" w:rsidRDefault="00634E23" w:rsidP="00CB669F">
      <w:pPr>
        <w:rPr>
          <w:b/>
        </w:rPr>
      </w:pPr>
      <w:r>
        <w:rPr>
          <w:b/>
        </w:rPr>
        <w:t>Зачем это нужно клиентам</w:t>
      </w:r>
    </w:p>
    <w:p w14:paraId="693C8EB6" w14:textId="77777777" w:rsidR="006A5C25" w:rsidRDefault="006A5C25" w:rsidP="006A5C25">
      <w:r>
        <w:t>Поскольку исследование проводится без инвестиций со стороны рынка, з</w:t>
      </w:r>
      <w:r w:rsidRPr="009E3E3D">
        <w:t>а участие</w:t>
      </w:r>
      <w:r>
        <w:t xml:space="preserve"> в нем</w:t>
      </w:r>
      <w:r w:rsidRPr="009E3E3D">
        <w:t xml:space="preserve"> не будет предоставляться никакой денежной компенсации. Участие добровольн</w:t>
      </w:r>
      <w:r>
        <w:t xml:space="preserve">ое, отказ </w:t>
      </w:r>
      <w:r w:rsidRPr="009E3E3D">
        <w:t>не предполагает никаких денежных взысканий или упущенной выгоды. В любой момент респондент вправе прекратить участие в исследовании без каких-либо денежных санкций или упущенной выгоды.</w:t>
      </w:r>
      <w:r w:rsidRPr="00634E23">
        <w:t xml:space="preserve"> </w:t>
      </w:r>
    </w:p>
    <w:p w14:paraId="533BDA5F" w14:textId="77777777" w:rsidR="00634E23" w:rsidRDefault="00634E23" w:rsidP="00CB669F">
      <w:r w:rsidRPr="00634E23">
        <w:t xml:space="preserve">По окончании анкетирования и обработки результатов </w:t>
      </w:r>
      <w:r>
        <w:t xml:space="preserve">в адрес всех респондентов будет направлена полная версия </w:t>
      </w:r>
      <w:r w:rsidRPr="00634E23">
        <w:t>результат</w:t>
      </w:r>
      <w:r w:rsidR="00A704D8">
        <w:t>ов</w:t>
      </w:r>
      <w:r w:rsidRPr="00634E23">
        <w:t xml:space="preserve"> </w:t>
      </w:r>
      <w:r>
        <w:t>в обобщенном виде</w:t>
      </w:r>
      <w:r w:rsidRPr="00634E23">
        <w:t>.</w:t>
      </w:r>
    </w:p>
    <w:p w14:paraId="12BF705E" w14:textId="77777777" w:rsidR="006A5C25" w:rsidRDefault="006A5C25" w:rsidP="00CB669F">
      <w:pPr>
        <w:rPr>
          <w:b/>
        </w:rPr>
      </w:pPr>
      <w:r w:rsidRPr="006A5C25">
        <w:rPr>
          <w:b/>
        </w:rPr>
        <w:t>Процедура</w:t>
      </w:r>
    </w:p>
    <w:p w14:paraId="55467A4C" w14:textId="520C92D0" w:rsidR="006A5C25" w:rsidRDefault="006A5C25" w:rsidP="00E84806">
      <w:r w:rsidRPr="006A5C25">
        <w:t>Агентства</w:t>
      </w:r>
      <w:r w:rsidR="00EA4311">
        <w:t>,</w:t>
      </w:r>
      <w:r w:rsidRPr="006A5C25">
        <w:t xml:space="preserve"> </w:t>
      </w:r>
      <w:r w:rsidR="00EA4311" w:rsidRPr="00E84806">
        <w:rPr>
          <w:b/>
        </w:rPr>
        <w:t>заинтересованные в оценке своей деятельности</w:t>
      </w:r>
      <w:r w:rsidR="00EA4311" w:rsidRPr="003B1312">
        <w:t xml:space="preserve">, </w:t>
      </w:r>
      <w:r w:rsidRPr="006A5C25">
        <w:t>направляю</w:t>
      </w:r>
      <w:r w:rsidR="00B01D2B">
        <w:t>т</w:t>
      </w:r>
      <w:r w:rsidRPr="006A5C25">
        <w:t xml:space="preserve"> в </w:t>
      </w:r>
      <w:hyperlink r:id="rId5" w:history="1">
        <w:r w:rsidRPr="00D5799B">
          <w:rPr>
            <w:rStyle w:val="a3"/>
          </w:rPr>
          <w:t>адрес составителя</w:t>
        </w:r>
      </w:hyperlink>
      <w:r w:rsidR="00EA4311" w:rsidRPr="003B1312">
        <w:t xml:space="preserve"> информацию о респондентах, которые могут </w:t>
      </w:r>
      <w:r w:rsidR="00EA4311">
        <w:t>оценить их как подрядчиков</w:t>
      </w:r>
      <w:r w:rsidR="00E84806">
        <w:t xml:space="preserve"> (скачать </w:t>
      </w:r>
      <w:hyperlink r:id="rId6" w:history="1">
        <w:r w:rsidR="00E84806" w:rsidRPr="00E84806">
          <w:rPr>
            <w:rStyle w:val="a3"/>
          </w:rPr>
          <w:t>файл для заполнения</w:t>
        </w:r>
      </w:hyperlink>
      <w:r w:rsidR="00E84806">
        <w:t>)</w:t>
      </w:r>
      <w:r w:rsidR="001575A3">
        <w:t>.</w:t>
      </w:r>
    </w:p>
    <w:tbl>
      <w:tblPr>
        <w:tblW w:w="9067" w:type="dxa"/>
        <w:tblInd w:w="93" w:type="dxa"/>
        <w:tblLook w:val="04A0" w:firstRow="1" w:lastRow="0" w:firstColumn="1" w:lastColumn="0" w:noHBand="0" w:noVBand="1"/>
      </w:tblPr>
      <w:tblGrid>
        <w:gridCol w:w="1192"/>
        <w:gridCol w:w="1111"/>
        <w:gridCol w:w="940"/>
        <w:gridCol w:w="1285"/>
        <w:gridCol w:w="940"/>
        <w:gridCol w:w="1030"/>
        <w:gridCol w:w="1442"/>
        <w:gridCol w:w="1192"/>
        <w:gridCol w:w="1089"/>
      </w:tblGrid>
      <w:tr w:rsidR="001575A3" w:rsidRPr="001575A3" w14:paraId="33CC2E85" w14:textId="77777777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BCE9FA3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компании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10CEE485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C216D8C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59748CA4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7446849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4661AA43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Рабочий телефон</w:t>
            </w: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BCD9BD7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Добавочный номер</w:t>
            </w: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9E0563C" w14:textId="23F6BA4D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Сайт компании (для клиентов вне Топ-</w:t>
            </w:r>
            <w:r w:rsidR="00E848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00)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7E58E813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Вид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 </w:t>
            </w: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gramEnd"/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выбрать из списка*)</w:t>
            </w:r>
          </w:p>
        </w:tc>
      </w:tr>
      <w:tr w:rsidR="001575A3" w:rsidRPr="001575A3" w14:paraId="679E001C" w14:textId="77777777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3B21637B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0AF2443F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0B30E135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D3C6A32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41C2E5FE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CFE156A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A888309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1217D01B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36975B80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5A3" w:rsidRPr="001575A3" w14:paraId="7AB8A338" w14:textId="77777777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33771E5F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7BD4E113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30CB8971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B64917D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C2E2F4B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2D923A5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5F392AC9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F2B438E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9CB6399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5A3" w:rsidRPr="001575A3" w14:paraId="55D799B3" w14:textId="77777777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185A95DB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633A56F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65E79F9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517A3FD0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59EF0027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40E5C018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49073016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33CC8DE4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496C2BC2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5A3" w:rsidRPr="001575A3" w14:paraId="61786B53" w14:textId="77777777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4B305B44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192A277B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139631E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119C29AD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EF79908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BB69C50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5797876F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B3391CD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346D5591" w14:textId="77777777"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63BA2C36" w14:textId="77777777" w:rsidR="001575A3" w:rsidRDefault="001575A3" w:rsidP="001575A3"/>
    <w:p w14:paraId="783F0462" w14:textId="77777777" w:rsidR="00B15E18" w:rsidRDefault="00B15E18" w:rsidP="00B15E18">
      <w:pPr>
        <w:pStyle w:val="a4"/>
      </w:pPr>
    </w:p>
    <w:p w14:paraId="24980B9B" w14:textId="77777777" w:rsidR="006A5C25" w:rsidRDefault="00B01D2B" w:rsidP="006A5C25">
      <w:pPr>
        <w:pStyle w:val="a4"/>
      </w:pPr>
      <w:r w:rsidRPr="00B01D2B">
        <w:rPr>
          <w:b/>
        </w:rPr>
        <w:lastRenderedPageBreak/>
        <w:t>Важно</w:t>
      </w:r>
      <w:r>
        <w:t xml:space="preserve">: в опросе принимают участие только прямые заказчики, агентства </w:t>
      </w:r>
      <w:r w:rsidR="00856FD9">
        <w:t xml:space="preserve">выступать в качестве респондентов </w:t>
      </w:r>
      <w:r>
        <w:t>не могут</w:t>
      </w:r>
      <w:r w:rsidR="00856FD9">
        <w:t>.</w:t>
      </w:r>
    </w:p>
    <w:p w14:paraId="7801F147" w14:textId="4B55D4FE" w:rsidR="00EA4311" w:rsidRDefault="00EA4311" w:rsidP="00EA4311">
      <w:r>
        <w:t>В исследовании могут принять участие эксперты из компаний, входящих в ТОП-</w:t>
      </w:r>
      <w:r w:rsidR="00E84806">
        <w:t>6</w:t>
      </w:r>
      <w:r>
        <w:t xml:space="preserve">00 рекламодателей по бюджетам на </w:t>
      </w:r>
      <w:r w:rsidR="00A824EE">
        <w:t>интернет-рекламу</w:t>
      </w:r>
      <w:r>
        <w:t xml:space="preserve"> в 201</w:t>
      </w:r>
      <w:r w:rsidR="00E84806">
        <w:t>9</w:t>
      </w:r>
      <w:r>
        <w:t xml:space="preserve"> году по оценке </w:t>
      </w:r>
      <w:r>
        <w:rPr>
          <w:lang w:val="en-US"/>
        </w:rPr>
        <w:t>AdIndex</w:t>
      </w:r>
      <w:r>
        <w:t xml:space="preserve">. Также в опрос будут включены представители табачной, алкогольной отрасли и других компаний со значимым доказанным присутствием на рынке. К примеру, для фармкомпаний таким ориентиром может служить рейтинг </w:t>
      </w:r>
      <w:hyperlink r:id="rId7" w:history="1">
        <w:proofErr w:type="spellStart"/>
        <w:r w:rsidRPr="00B36118">
          <w:rPr>
            <w:rStyle w:val="a3"/>
          </w:rPr>
          <w:t>Pharmaceutical</w:t>
        </w:r>
        <w:proofErr w:type="spellEnd"/>
        <w:r w:rsidRPr="00B36118">
          <w:rPr>
            <w:rStyle w:val="a3"/>
          </w:rPr>
          <w:t xml:space="preserve"> </w:t>
        </w:r>
        <w:proofErr w:type="spellStart"/>
        <w:r w:rsidRPr="00B36118">
          <w:rPr>
            <w:rStyle w:val="a3"/>
          </w:rPr>
          <w:t>Executive</w:t>
        </w:r>
        <w:proofErr w:type="spellEnd"/>
      </w:hyperlink>
      <w:r>
        <w:t xml:space="preserve">. При этом составители оставляют за собой право принимать решение по формированию опросной панели на основе собственных критериев значимости, в </w:t>
      </w:r>
      <w:proofErr w:type="gramStart"/>
      <w:r>
        <w:t>т.ч.</w:t>
      </w:r>
      <w:proofErr w:type="gramEnd"/>
      <w:r>
        <w:t xml:space="preserve"> </w:t>
      </w:r>
      <w:r w:rsidRPr="00FF5905">
        <w:t>отклон</w:t>
      </w:r>
      <w:r>
        <w:t xml:space="preserve">ять предложения по </w:t>
      </w:r>
      <w:r w:rsidRPr="00FF5905">
        <w:t>респондент</w:t>
      </w:r>
      <w:r>
        <w:t>ам</w:t>
      </w:r>
      <w:r w:rsidRPr="00FF5905">
        <w:t xml:space="preserve">, </w:t>
      </w:r>
      <w:r>
        <w:t>если</w:t>
      </w:r>
      <w:r w:rsidRPr="00FF5905">
        <w:t xml:space="preserve"> уровень </w:t>
      </w:r>
      <w:r>
        <w:t xml:space="preserve">компаний, в которых они работают, по мнению </w:t>
      </w:r>
      <w:r w:rsidR="008B6E0E">
        <w:rPr>
          <w:lang w:val="en-US"/>
        </w:rPr>
        <w:t>AdIndex</w:t>
      </w:r>
      <w:r>
        <w:t>,</w:t>
      </w:r>
      <w:r w:rsidRPr="00FF5905">
        <w:t xml:space="preserve"> не делает их голос значимым для рынка.</w:t>
      </w:r>
    </w:p>
    <w:p w14:paraId="36D8F6E1" w14:textId="16BB04CE" w:rsidR="00E84806" w:rsidRPr="00E84806" w:rsidRDefault="00E84806" w:rsidP="00EA4311">
      <w:pPr>
        <w:rPr>
          <w:b/>
          <w:bCs/>
        </w:rPr>
      </w:pPr>
      <w:r w:rsidRPr="00E84806">
        <w:rPr>
          <w:b/>
          <w:bCs/>
        </w:rPr>
        <w:t>Правила заполнения</w:t>
      </w:r>
    </w:p>
    <w:p w14:paraId="47A10B74" w14:textId="77777777" w:rsidR="00E84806" w:rsidRDefault="00E84806" w:rsidP="00E84806">
      <w:pPr>
        <w:pStyle w:val="a4"/>
        <w:numPr>
          <w:ilvl w:val="0"/>
          <w:numId w:val="3"/>
        </w:numPr>
      </w:pPr>
      <w:r>
        <w:t xml:space="preserve">Заказчики </w:t>
      </w:r>
      <w:proofErr w:type="gramStart"/>
      <w:r>
        <w:t>приводятся  только</w:t>
      </w:r>
      <w:proofErr w:type="gramEnd"/>
      <w:r>
        <w:t xml:space="preserve"> из числа рекламодателей. Агентские </w:t>
      </w:r>
      <w:proofErr w:type="spellStart"/>
      <w:r>
        <w:t>специалитсты</w:t>
      </w:r>
      <w:proofErr w:type="spellEnd"/>
      <w:r>
        <w:t xml:space="preserve"> к опросу не приглашаются. Число контактов и позиция экспертов не регламентируются. </w:t>
      </w:r>
    </w:p>
    <w:p w14:paraId="08412BB3" w14:textId="77777777" w:rsidR="00E84806" w:rsidRDefault="00E84806" w:rsidP="00E84806">
      <w:pPr>
        <w:pStyle w:val="a4"/>
        <w:numPr>
          <w:ilvl w:val="0"/>
          <w:numId w:val="3"/>
        </w:numPr>
      </w:pPr>
      <w:r>
        <w:t>Указываются контакты прямых заказчиков, имеющих опыт сотрудничества с вашей компанией за последние 12 месяцев.</w:t>
      </w:r>
    </w:p>
    <w:p w14:paraId="47361B3D" w14:textId="77777777" w:rsidR="00E84806" w:rsidRDefault="00E84806" w:rsidP="00E84806">
      <w:pPr>
        <w:pStyle w:val="a4"/>
        <w:numPr>
          <w:ilvl w:val="0"/>
          <w:numId w:val="3"/>
        </w:numPr>
      </w:pPr>
      <w:r>
        <w:t>К опросу приглашаются специалисты компаний зарекомендованного уровня (известный бренд, присутствие в других рейтингах, компании из списка "Верифицированные клиенты"), специализирующиеся на изучаемых направлениях.</w:t>
      </w:r>
    </w:p>
    <w:p w14:paraId="01BFC942" w14:textId="77777777" w:rsidR="00E84806" w:rsidRDefault="00E84806" w:rsidP="00E84806">
      <w:pPr>
        <w:pStyle w:val="a4"/>
        <w:numPr>
          <w:ilvl w:val="0"/>
          <w:numId w:val="3"/>
        </w:numPr>
      </w:pPr>
      <w:r>
        <w:t xml:space="preserve">При заполнении нужно </w:t>
      </w:r>
      <w:proofErr w:type="gramStart"/>
      <w:r>
        <w:t>удостовериться  в</w:t>
      </w:r>
      <w:proofErr w:type="gramEnd"/>
      <w:r>
        <w:t xml:space="preserve"> корректности и актуальности контактных данных рекламодателей.</w:t>
      </w:r>
    </w:p>
    <w:p w14:paraId="35989124" w14:textId="77777777" w:rsidR="00E84806" w:rsidRDefault="00E84806" w:rsidP="00E84806">
      <w:pPr>
        <w:pStyle w:val="a4"/>
        <w:numPr>
          <w:ilvl w:val="0"/>
          <w:numId w:val="3"/>
        </w:numPr>
      </w:pPr>
      <w:r>
        <w:t xml:space="preserve">Необходимо заполнить все поля таблицы: компания, фамилия, имя, должность, </w:t>
      </w:r>
      <w:proofErr w:type="spellStart"/>
      <w:r>
        <w:t>емейл</w:t>
      </w:r>
      <w:proofErr w:type="spellEnd"/>
      <w:r>
        <w:t xml:space="preserve">, телефоны, предоставляемые </w:t>
      </w:r>
      <w:proofErr w:type="gramStart"/>
      <w:r>
        <w:t>сервисы  в</w:t>
      </w:r>
      <w:proofErr w:type="gramEnd"/>
      <w:r>
        <w:t xml:space="preserve"> соответствии с примером). Мобильные телефоны не являются обязательными.</w:t>
      </w:r>
    </w:p>
    <w:p w14:paraId="3904D358" w14:textId="77777777" w:rsidR="00E84806" w:rsidRDefault="00E84806" w:rsidP="00E84806">
      <w:pPr>
        <w:pStyle w:val="a4"/>
        <w:numPr>
          <w:ilvl w:val="0"/>
          <w:numId w:val="3"/>
        </w:numPr>
      </w:pPr>
      <w:r>
        <w:t>В поле "Название компании</w:t>
      </w:r>
      <w:proofErr w:type="gramStart"/>
      <w:r>
        <w:t>"  нужно</w:t>
      </w:r>
      <w:proofErr w:type="gramEnd"/>
      <w:r>
        <w:t xml:space="preserve"> указать только название, без юр. лица (без ООО, ЗАО, кавычек и пр.)</w:t>
      </w:r>
    </w:p>
    <w:p w14:paraId="092CA978" w14:textId="77777777" w:rsidR="00E84806" w:rsidRDefault="00E84806" w:rsidP="00E84806">
      <w:pPr>
        <w:pStyle w:val="a4"/>
        <w:numPr>
          <w:ilvl w:val="0"/>
          <w:numId w:val="3"/>
        </w:numPr>
      </w:pPr>
      <w:r>
        <w:t xml:space="preserve">Фамилия указывается в поле "Фамилия", имя - в поле "Имя" только на </w:t>
      </w:r>
      <w:proofErr w:type="gramStart"/>
      <w:r>
        <w:t>кириллице,  без</w:t>
      </w:r>
      <w:proofErr w:type="gramEnd"/>
      <w:r>
        <w:t xml:space="preserve"> лишних пробелов и написания КАПСЛОКОМ</w:t>
      </w:r>
    </w:p>
    <w:p w14:paraId="116E138C" w14:textId="77777777" w:rsidR="00E84806" w:rsidRDefault="00E84806" w:rsidP="00E84806">
      <w:pPr>
        <w:pStyle w:val="a4"/>
        <w:numPr>
          <w:ilvl w:val="0"/>
          <w:numId w:val="3"/>
        </w:numPr>
      </w:pPr>
      <w:r>
        <w:t>По каждому рекламодателю нужно указать только те сервисы, которые были предоставлены за последние 12 месяцев. Если таких сервисов несколько, необходимо каждый сервис указать отдельной строкой (см. примеры - строки 18-28). Не дублируйте сервисы у одного заказчика.</w:t>
      </w:r>
    </w:p>
    <w:p w14:paraId="46F0A91E" w14:textId="77777777" w:rsidR="00E84806" w:rsidRDefault="00E84806" w:rsidP="00E84806">
      <w:pPr>
        <w:pStyle w:val="a4"/>
        <w:numPr>
          <w:ilvl w:val="0"/>
          <w:numId w:val="3"/>
        </w:numPr>
      </w:pPr>
      <w:r>
        <w:t>В поле "E-</w:t>
      </w:r>
      <w:proofErr w:type="spellStart"/>
      <w:r>
        <w:t>mail</w:t>
      </w:r>
      <w:proofErr w:type="spellEnd"/>
      <w:r>
        <w:t xml:space="preserve">" необходимо соблюсти формат </w:t>
      </w:r>
      <w:proofErr w:type="spellStart"/>
      <w:r>
        <w:t>емейла</w:t>
      </w:r>
      <w:proofErr w:type="spellEnd"/>
      <w:r>
        <w:t xml:space="preserve">: research@adindex.ru - без сопроводительных символов формата &lt;Марина </w:t>
      </w:r>
      <w:proofErr w:type="spellStart"/>
      <w:r>
        <w:t>Щуковская</w:t>
      </w:r>
      <w:proofErr w:type="spellEnd"/>
      <w:r>
        <w:t xml:space="preserve"> от имени AdIndex "research@adindex.ru"&gt;</w:t>
      </w:r>
    </w:p>
    <w:p w14:paraId="1994B3C6" w14:textId="77777777" w:rsidR="00E84806" w:rsidRDefault="00E84806" w:rsidP="00E84806">
      <w:pPr>
        <w:pStyle w:val="a4"/>
        <w:numPr>
          <w:ilvl w:val="0"/>
          <w:numId w:val="3"/>
        </w:numPr>
      </w:pPr>
      <w:r>
        <w:t xml:space="preserve">Если </w:t>
      </w:r>
      <w:proofErr w:type="spellStart"/>
      <w:r>
        <w:t>емейлов</w:t>
      </w:r>
      <w:proofErr w:type="spellEnd"/>
      <w:r>
        <w:t xml:space="preserve"> по одному контакту несколько, каждый последующий указывается строкой ниже (с указанием фамилии и имени)</w:t>
      </w:r>
    </w:p>
    <w:p w14:paraId="78C17E87" w14:textId="145AC8BE" w:rsidR="00E84806" w:rsidRDefault="00E84806" w:rsidP="00E84806">
      <w:pPr>
        <w:pStyle w:val="a4"/>
        <w:numPr>
          <w:ilvl w:val="0"/>
          <w:numId w:val="3"/>
        </w:numPr>
      </w:pPr>
      <w:r>
        <w:t>При заполнении НЕЛЬЗЯ МЕНЯТЬ ФОРМАТ ID СЕРВИСА (КОЛОНКА К)! ПРИ СМЕНЕ ФОРМАТА АНКЕТА БУДЕТ ОТПРАВЛЕНА НА ДОРАБОТКУ.</w:t>
      </w:r>
    </w:p>
    <w:p w14:paraId="32200BD0" w14:textId="77777777" w:rsidR="00E84806" w:rsidRDefault="00E84806" w:rsidP="00E84806">
      <w:pPr>
        <w:pStyle w:val="a4"/>
        <w:numPr>
          <w:ilvl w:val="0"/>
          <w:numId w:val="3"/>
        </w:numPr>
      </w:pPr>
      <w:r>
        <w:t xml:space="preserve">Мы не сможем пригласить к опросу рекламодателей без указания </w:t>
      </w:r>
      <w:proofErr w:type="spellStart"/>
      <w:r>
        <w:t>емейла</w:t>
      </w:r>
      <w:proofErr w:type="spellEnd"/>
      <w:r>
        <w:t xml:space="preserve">, также письмо с анкетой не будет направлено на такие </w:t>
      </w:r>
      <w:proofErr w:type="spellStart"/>
      <w:r>
        <w:t>емейлы</w:t>
      </w:r>
      <w:proofErr w:type="spellEnd"/>
      <w:r>
        <w:t xml:space="preserve"> </w:t>
      </w:r>
      <w:proofErr w:type="gramStart"/>
      <w:r>
        <w:t>как:  </w:t>
      </w:r>
      <w:proofErr w:type="spellStart"/>
      <w:r>
        <w:t>info</w:t>
      </w:r>
      <w:proofErr w:type="spellEnd"/>
      <w:proofErr w:type="gramEnd"/>
      <w:r>
        <w:t xml:space="preserve">@;  </w:t>
      </w:r>
      <w:proofErr w:type="spellStart"/>
      <w:r>
        <w:t>office</w:t>
      </w:r>
      <w:proofErr w:type="spellEnd"/>
      <w:r>
        <w:t xml:space="preserve">@;  </w:t>
      </w:r>
      <w:proofErr w:type="spellStart"/>
      <w:r>
        <w:t>secretary</w:t>
      </w:r>
      <w:proofErr w:type="spellEnd"/>
      <w:r>
        <w:t xml:space="preserve">@  и другие неидентифицируемые </w:t>
      </w:r>
      <w:proofErr w:type="spellStart"/>
      <w:r>
        <w:t>емейлы</w:t>
      </w:r>
      <w:proofErr w:type="spellEnd"/>
      <w:r>
        <w:t>.</w:t>
      </w:r>
    </w:p>
    <w:p w14:paraId="1FB40F61" w14:textId="1271ED54" w:rsidR="00E84806" w:rsidRDefault="00E84806" w:rsidP="00E84806">
      <w:pPr>
        <w:pStyle w:val="a4"/>
        <w:numPr>
          <w:ilvl w:val="0"/>
          <w:numId w:val="3"/>
        </w:numPr>
      </w:pPr>
      <w:r>
        <w:t>Англоговорящим специалистам анкета не направляется.</w:t>
      </w:r>
    </w:p>
    <w:p w14:paraId="200DAB97" w14:textId="77777777" w:rsidR="00CB669F" w:rsidRDefault="00CB669F" w:rsidP="00856FD9">
      <w:r w:rsidRPr="009E3E3D">
        <w:t xml:space="preserve">В случаях возникновения вопросов о проекте </w:t>
      </w:r>
      <w:r w:rsidR="00856FD9">
        <w:t>в</w:t>
      </w:r>
      <w:r w:rsidRPr="009E3E3D">
        <w:t xml:space="preserve">ы </w:t>
      </w:r>
      <w:r w:rsidR="00071713">
        <w:t xml:space="preserve">всегда </w:t>
      </w:r>
      <w:r w:rsidRPr="009E3E3D">
        <w:t xml:space="preserve">можете связаться с </w:t>
      </w:r>
      <w:r w:rsidR="00CA5FC6">
        <w:t>исполнителями</w:t>
      </w:r>
      <w:r w:rsidR="00856FD9">
        <w:t xml:space="preserve"> исследования</w:t>
      </w:r>
      <w:r w:rsidR="00CA5FC6">
        <w:t xml:space="preserve"> </w:t>
      </w:r>
      <w:r w:rsidR="008B6E0E">
        <w:t xml:space="preserve">по </w:t>
      </w:r>
      <w:hyperlink r:id="rId8" w:history="1">
        <w:r w:rsidR="008B6E0E" w:rsidRPr="00E26F94">
          <w:rPr>
            <w:rStyle w:val="a3"/>
          </w:rPr>
          <w:t>электронной почте.</w:t>
        </w:r>
      </w:hyperlink>
      <w:r w:rsidRPr="009E3E3D">
        <w:t xml:space="preserve"> </w:t>
      </w:r>
      <w:bookmarkStart w:id="0" w:name="_GoBack"/>
      <w:bookmarkEnd w:id="0"/>
    </w:p>
    <w:p w14:paraId="1BD34DB9" w14:textId="77777777" w:rsidR="00E84806" w:rsidRPr="00647B4C" w:rsidRDefault="00E84806" w:rsidP="00426780">
      <w:pPr>
        <w:pStyle w:val="ad"/>
        <w:spacing w:line="276" w:lineRule="auto"/>
        <w:rPr>
          <w:rFonts w:ascii="Tahoma" w:hAnsi="Tahoma" w:cs="Tahoma"/>
          <w:b/>
          <w:bCs/>
          <w:sz w:val="18"/>
          <w:szCs w:val="18"/>
        </w:rPr>
      </w:pPr>
      <w:bookmarkStart w:id="1" w:name="_Hlk31965297"/>
      <w:r w:rsidRPr="00647B4C">
        <w:rPr>
          <w:rFonts w:ascii="Tahoma" w:hAnsi="Tahoma" w:cs="Tahoma"/>
          <w:b/>
          <w:bCs/>
          <w:sz w:val="18"/>
          <w:szCs w:val="18"/>
        </w:rPr>
        <w:t>НОВОЕ В РЕЙТИНГЕ</w:t>
      </w:r>
    </w:p>
    <w:p w14:paraId="1459751F" w14:textId="707594F1" w:rsidR="00E84806" w:rsidRDefault="00E84806" w:rsidP="00426780">
      <w:pPr>
        <w:pStyle w:val="ad"/>
        <w:numPr>
          <w:ilvl w:val="0"/>
          <w:numId w:val="2"/>
        </w:num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С 2020 года список изучаемых сегментов, перечень потенциальных участников рейтинга и критерии оценки качества становятся предметом индустриального обсуждения. Ознакомиться с первой версией дизайна исследования, высказать свои комментарии, критику и предложения можно по ссылке (</w:t>
      </w:r>
      <w:proofErr w:type="spellStart"/>
      <w:r w:rsidRPr="00095D03">
        <w:rPr>
          <w:rFonts w:ascii="Tahoma" w:hAnsi="Tahoma" w:cs="Tahoma"/>
          <w:b/>
          <w:bCs/>
          <w:sz w:val="18"/>
          <w:szCs w:val="18"/>
        </w:rPr>
        <w:t>Google</w:t>
      </w:r>
      <w:proofErr w:type="spellEnd"/>
      <w:r w:rsidRPr="00095D03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095D03">
        <w:rPr>
          <w:rFonts w:ascii="Tahoma" w:hAnsi="Tahoma" w:cs="Tahoma"/>
          <w:b/>
          <w:bCs/>
          <w:sz w:val="18"/>
          <w:szCs w:val="18"/>
        </w:rPr>
        <w:t>Doc</w:t>
      </w:r>
      <w:proofErr w:type="spellEnd"/>
      <w:r>
        <w:rPr>
          <w:rFonts w:ascii="Tahoma" w:hAnsi="Tahoma" w:cs="Tahoma"/>
          <w:sz w:val="18"/>
          <w:szCs w:val="18"/>
        </w:rPr>
        <w:t xml:space="preserve">).  </w:t>
      </w:r>
      <w:r w:rsidRPr="00E84806">
        <w:t>https://drive.google.com/file/d/1NTnEwzJ3ZMll_cnSYp90GnJ_1D3Cdkt9/view?usp=sharing</w:t>
      </w:r>
    </w:p>
    <w:p w14:paraId="46EEE19B" w14:textId="773E4258" w:rsidR="00E84806" w:rsidRDefault="00E84806" w:rsidP="00426780">
      <w:pPr>
        <w:pStyle w:val="ad"/>
        <w:spacing w:line="276" w:lineRule="auto"/>
        <w:ind w:left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Комментарии принимаются до 20 июля 2020 года. 21 июля уточненные списки будут отправлены на программирование и изменения будут невозможны.</w:t>
      </w:r>
    </w:p>
    <w:p w14:paraId="5551CBC0" w14:textId="48F68618" w:rsidR="00E84806" w:rsidRPr="00095D03" w:rsidRDefault="00E84806" w:rsidP="00426780">
      <w:pPr>
        <w:pStyle w:val="ad"/>
        <w:numPr>
          <w:ilvl w:val="0"/>
          <w:numId w:val="2"/>
        </w:num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Также с этого года из всех качественных рейтингов </w:t>
      </w:r>
      <w:r>
        <w:rPr>
          <w:rFonts w:ascii="Tahoma" w:hAnsi="Tahoma" w:cs="Tahoma"/>
          <w:sz w:val="18"/>
          <w:szCs w:val="18"/>
          <w:lang w:val="en-US"/>
        </w:rPr>
        <w:t>AdIndex</w:t>
      </w:r>
      <w:r w:rsidRPr="007B598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исключается этап информирования участников о составе включенных в опрос респондентов с их стороны. Не будет производиться и рассылка уведомлений о ходе опроса (заполняемости анкет). Это вынужденные меры, необходимые для предотвращения усилившегося в последнее время давления на респондентов с целью влияния на результаты опроса.</w:t>
      </w:r>
    </w:p>
    <w:bookmarkEnd w:id="1"/>
    <w:p w14:paraId="477C7FC5" w14:textId="77777777" w:rsidR="00683775" w:rsidRDefault="00683775" w:rsidP="00856FD9"/>
    <w:sectPr w:rsidR="00683775" w:rsidSect="001543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C13"/>
    <w:multiLevelType w:val="hybridMultilevel"/>
    <w:tmpl w:val="BDCE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91DBB"/>
    <w:multiLevelType w:val="hybridMultilevel"/>
    <w:tmpl w:val="85D6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13F"/>
    <w:multiLevelType w:val="hybridMultilevel"/>
    <w:tmpl w:val="323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BA"/>
    <w:rsid w:val="00021E0E"/>
    <w:rsid w:val="00071713"/>
    <w:rsid w:val="000F33AD"/>
    <w:rsid w:val="00142E91"/>
    <w:rsid w:val="001543B9"/>
    <w:rsid w:val="001575A3"/>
    <w:rsid w:val="0031400B"/>
    <w:rsid w:val="003A5E22"/>
    <w:rsid w:val="004221BA"/>
    <w:rsid w:val="00426780"/>
    <w:rsid w:val="00455BD2"/>
    <w:rsid w:val="005E14DB"/>
    <w:rsid w:val="00634E23"/>
    <w:rsid w:val="00683775"/>
    <w:rsid w:val="0069135A"/>
    <w:rsid w:val="006A5C25"/>
    <w:rsid w:val="00844870"/>
    <w:rsid w:val="00856FD9"/>
    <w:rsid w:val="008B6E0E"/>
    <w:rsid w:val="009C04D5"/>
    <w:rsid w:val="009E3E3D"/>
    <w:rsid w:val="00A05383"/>
    <w:rsid w:val="00A37D09"/>
    <w:rsid w:val="00A64205"/>
    <w:rsid w:val="00A704D8"/>
    <w:rsid w:val="00A824EE"/>
    <w:rsid w:val="00AE4C17"/>
    <w:rsid w:val="00B01D2B"/>
    <w:rsid w:val="00B15E18"/>
    <w:rsid w:val="00B36118"/>
    <w:rsid w:val="00B560CF"/>
    <w:rsid w:val="00BF5476"/>
    <w:rsid w:val="00C34235"/>
    <w:rsid w:val="00CA5FC6"/>
    <w:rsid w:val="00CB669F"/>
    <w:rsid w:val="00CC562E"/>
    <w:rsid w:val="00D5799B"/>
    <w:rsid w:val="00E20E01"/>
    <w:rsid w:val="00E26F94"/>
    <w:rsid w:val="00E42E01"/>
    <w:rsid w:val="00E55D96"/>
    <w:rsid w:val="00E84806"/>
    <w:rsid w:val="00EA4311"/>
    <w:rsid w:val="00F7484F"/>
    <w:rsid w:val="00FB2979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8577"/>
  <w15:docId w15:val="{4B16DF75-BFFC-4EF4-B6A2-95E56980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C2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579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79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79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79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579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799B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5799B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E84806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research@adi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armexec.com/2016-pharm-exec-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E_xGNcGQDEnNFDfZouSwmZ6hQlgQvs_/view?usp=sharing" TargetMode="External"/><Relationship Id="rId5" Type="http://schemas.openxmlformats.org/officeDocument/2006/relationships/hyperlink" Target="mailto::research@adi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Пустовит</cp:lastModifiedBy>
  <cp:revision>13</cp:revision>
  <dcterms:created xsi:type="dcterms:W3CDTF">2016-06-28T13:09:00Z</dcterms:created>
  <dcterms:modified xsi:type="dcterms:W3CDTF">2020-06-19T09:27:00Z</dcterms:modified>
</cp:coreProperties>
</file>