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6C48F4" w14:textId="3BD2047E" w:rsidR="00676490" w:rsidRPr="001F5E57" w:rsidRDefault="007360C4">
      <w:pPr>
        <w:rPr>
          <w:b/>
          <w:sz w:val="20"/>
        </w:rPr>
      </w:pPr>
      <w:r w:rsidRPr="00C61224">
        <w:rPr>
          <w:b/>
          <w:sz w:val="20"/>
        </w:rPr>
        <w:t>Рейтинг</w:t>
      </w:r>
      <w:r w:rsidRPr="001F5E57">
        <w:rPr>
          <w:b/>
          <w:sz w:val="20"/>
        </w:rPr>
        <w:t xml:space="preserve"> </w:t>
      </w:r>
      <w:r w:rsidR="00FA334F">
        <w:rPr>
          <w:b/>
          <w:sz w:val="20"/>
          <w:lang w:val="en-US"/>
        </w:rPr>
        <w:t>BTL</w:t>
      </w:r>
      <w:r w:rsidR="00FA334F" w:rsidRPr="00FA334F">
        <w:rPr>
          <w:b/>
          <w:sz w:val="20"/>
        </w:rPr>
        <w:softHyphen/>
      </w:r>
      <w:r w:rsidR="00FA334F" w:rsidRPr="00FA334F">
        <w:rPr>
          <w:b/>
          <w:sz w:val="20"/>
        </w:rPr>
        <w:softHyphen/>
      </w:r>
      <w:r w:rsidR="00FA334F" w:rsidRPr="00FA334F">
        <w:rPr>
          <w:b/>
          <w:sz w:val="20"/>
        </w:rPr>
        <w:softHyphen/>
      </w:r>
      <w:r w:rsidRPr="001F5E57">
        <w:rPr>
          <w:b/>
          <w:sz w:val="20"/>
        </w:rPr>
        <w:t xml:space="preserve"> </w:t>
      </w:r>
      <w:r w:rsidRPr="001F5E57">
        <w:rPr>
          <w:b/>
          <w:sz w:val="20"/>
          <w:lang w:val="en-US"/>
        </w:rPr>
        <w:t>Index</w:t>
      </w:r>
      <w:r w:rsidR="00D32D98" w:rsidRPr="001F5E57">
        <w:rPr>
          <w:b/>
          <w:sz w:val="20"/>
        </w:rPr>
        <w:t xml:space="preserve"> 20</w:t>
      </w:r>
      <w:r w:rsidR="00D57904">
        <w:rPr>
          <w:b/>
          <w:sz w:val="20"/>
        </w:rPr>
        <w:t>2</w:t>
      </w:r>
      <w:r w:rsidR="000237B6">
        <w:rPr>
          <w:b/>
          <w:sz w:val="20"/>
        </w:rPr>
        <w:t>1</w:t>
      </w:r>
      <w:r w:rsidRPr="001F5E57">
        <w:rPr>
          <w:b/>
          <w:sz w:val="20"/>
        </w:rPr>
        <w:t xml:space="preserve">: </w:t>
      </w:r>
      <w:r w:rsidR="001F5E57">
        <w:rPr>
          <w:b/>
          <w:sz w:val="20"/>
        </w:rPr>
        <w:t>методология</w:t>
      </w:r>
      <w:r w:rsidR="001F5E57" w:rsidRPr="001F5E57">
        <w:rPr>
          <w:b/>
          <w:sz w:val="20"/>
        </w:rPr>
        <w:t xml:space="preserve"> </w:t>
      </w:r>
      <w:r w:rsidR="001F5E57">
        <w:rPr>
          <w:b/>
          <w:sz w:val="20"/>
        </w:rPr>
        <w:t>исследования</w:t>
      </w:r>
    </w:p>
    <w:p w14:paraId="56FB75DD" w14:textId="3A3F4310" w:rsidR="00DB65C3" w:rsidRPr="00C61224" w:rsidRDefault="00990BC8">
      <w:pPr>
        <w:rPr>
          <w:sz w:val="20"/>
        </w:rPr>
      </w:pPr>
      <w:r w:rsidRPr="00C61224">
        <w:rPr>
          <w:sz w:val="20"/>
        </w:rPr>
        <w:t xml:space="preserve">Исследование </w:t>
      </w:r>
      <w:r w:rsidR="000237B6">
        <w:rPr>
          <w:sz w:val="20"/>
        </w:rPr>
        <w:t>проведено</w:t>
      </w:r>
      <w:r w:rsidRPr="00C61224">
        <w:rPr>
          <w:sz w:val="20"/>
        </w:rPr>
        <w:t xml:space="preserve"> в форм</w:t>
      </w:r>
      <w:r w:rsidR="00FA334F">
        <w:rPr>
          <w:sz w:val="20"/>
        </w:rPr>
        <w:t>ат</w:t>
      </w:r>
      <w:r w:rsidRPr="00C61224">
        <w:rPr>
          <w:sz w:val="20"/>
        </w:rPr>
        <w:t>е онлайн-анкетирования.</w:t>
      </w:r>
      <w:r w:rsidR="00DB65C3" w:rsidRPr="00C61224">
        <w:rPr>
          <w:sz w:val="20"/>
        </w:rPr>
        <w:t xml:space="preserve"> </w:t>
      </w:r>
      <w:r w:rsidRPr="00C61224">
        <w:rPr>
          <w:sz w:val="20"/>
        </w:rPr>
        <w:t xml:space="preserve">Участие </w:t>
      </w:r>
      <w:r w:rsidR="000237B6">
        <w:rPr>
          <w:sz w:val="20"/>
        </w:rPr>
        <w:t>в опросе принимали</w:t>
      </w:r>
      <w:r w:rsidR="00FA334F">
        <w:rPr>
          <w:sz w:val="20"/>
        </w:rPr>
        <w:t xml:space="preserve"> представители компани</w:t>
      </w:r>
      <w:r w:rsidR="000237B6">
        <w:rPr>
          <w:sz w:val="20"/>
        </w:rPr>
        <w:t>и</w:t>
      </w:r>
      <w:r w:rsidR="00FA334F">
        <w:rPr>
          <w:sz w:val="20"/>
        </w:rPr>
        <w:t xml:space="preserve">-заказчиков из числа крупнейших российских рекламодателей. </w:t>
      </w:r>
    </w:p>
    <w:p w14:paraId="1956D42D" w14:textId="543D267C" w:rsidR="00D57904" w:rsidRPr="00D57904" w:rsidRDefault="00990BC8" w:rsidP="00FA334F">
      <w:pPr>
        <w:rPr>
          <w:b/>
          <w:bCs/>
          <w:sz w:val="20"/>
        </w:rPr>
      </w:pPr>
      <w:r w:rsidRPr="00C61224">
        <w:rPr>
          <w:sz w:val="20"/>
        </w:rPr>
        <w:t>Респондент</w:t>
      </w:r>
      <w:r w:rsidR="000237B6">
        <w:rPr>
          <w:sz w:val="20"/>
        </w:rPr>
        <w:t>ы выбрали</w:t>
      </w:r>
      <w:r w:rsidR="00FA334F">
        <w:rPr>
          <w:sz w:val="20"/>
        </w:rPr>
        <w:t xml:space="preserve"> услуги</w:t>
      </w:r>
      <w:r w:rsidRPr="00C61224">
        <w:rPr>
          <w:sz w:val="20"/>
        </w:rPr>
        <w:t xml:space="preserve">, которые они использовали за последний год, и </w:t>
      </w:r>
      <w:r w:rsidR="000237B6">
        <w:rPr>
          <w:sz w:val="20"/>
        </w:rPr>
        <w:t>называли</w:t>
      </w:r>
      <w:r w:rsidR="00FA334F">
        <w:rPr>
          <w:sz w:val="20"/>
        </w:rPr>
        <w:t xml:space="preserve"> своих поставщиков</w:t>
      </w:r>
      <w:r w:rsidRPr="00C61224">
        <w:rPr>
          <w:sz w:val="20"/>
        </w:rPr>
        <w:t>.</w:t>
      </w:r>
      <w:r w:rsidR="00084692" w:rsidRPr="00C61224">
        <w:rPr>
          <w:sz w:val="20"/>
        </w:rPr>
        <w:t xml:space="preserve"> </w:t>
      </w:r>
      <w:r w:rsidR="00FF1E5E" w:rsidRPr="00C61224">
        <w:rPr>
          <w:sz w:val="20"/>
        </w:rPr>
        <w:t xml:space="preserve">Оценка </w:t>
      </w:r>
      <w:r w:rsidR="00FA334F">
        <w:rPr>
          <w:sz w:val="20"/>
        </w:rPr>
        <w:t xml:space="preserve">общей удовлетворенности сервисом агентств </w:t>
      </w:r>
      <w:r w:rsidR="000237B6">
        <w:rPr>
          <w:sz w:val="20"/>
        </w:rPr>
        <w:t>давалась</w:t>
      </w:r>
      <w:r w:rsidR="00FF1E5E" w:rsidRPr="00C61224">
        <w:rPr>
          <w:sz w:val="20"/>
        </w:rPr>
        <w:t xml:space="preserve"> по </w:t>
      </w:r>
      <w:r w:rsidR="00FA334F">
        <w:rPr>
          <w:sz w:val="20"/>
        </w:rPr>
        <w:t>семи</w:t>
      </w:r>
      <w:r w:rsidR="00FF1E5E" w:rsidRPr="00C61224">
        <w:rPr>
          <w:sz w:val="20"/>
        </w:rPr>
        <w:t xml:space="preserve">балльной </w:t>
      </w:r>
      <w:r w:rsidR="007716FD" w:rsidRPr="00C61224">
        <w:rPr>
          <w:sz w:val="20"/>
        </w:rPr>
        <w:t>шкале</w:t>
      </w:r>
      <w:r w:rsidR="00FA334F">
        <w:rPr>
          <w:sz w:val="20"/>
        </w:rPr>
        <w:t xml:space="preserve">. </w:t>
      </w:r>
    </w:p>
    <w:p w14:paraId="500EE9BA" w14:textId="5F44D6B5" w:rsidR="00F659C3" w:rsidRDefault="00F659C3" w:rsidP="00F659C3">
      <w:pPr>
        <w:rPr>
          <w:rFonts w:cstheme="minorHAnsi"/>
        </w:rPr>
      </w:pPr>
      <w:r w:rsidRPr="00611BAD">
        <w:rPr>
          <w:rFonts w:cstheme="minorHAnsi"/>
        </w:rPr>
        <w:t xml:space="preserve">Ранжирование агентств </w:t>
      </w:r>
      <w:r w:rsidR="000237B6">
        <w:rPr>
          <w:rFonts w:cstheme="minorHAnsi"/>
        </w:rPr>
        <w:t>проводилось</w:t>
      </w:r>
      <w:r w:rsidRPr="00611BAD">
        <w:rPr>
          <w:rFonts w:cstheme="minorHAnsi"/>
        </w:rPr>
        <w:t xml:space="preserve"> по доле сотрудничества в семи сегментах: </w:t>
      </w:r>
    </w:p>
    <w:p w14:paraId="67295351" w14:textId="77777777" w:rsidR="00F659C3" w:rsidRPr="000F1254" w:rsidRDefault="00F659C3" w:rsidP="00F659C3">
      <w:pPr>
        <w:pStyle w:val="a9"/>
        <w:numPr>
          <w:ilvl w:val="0"/>
          <w:numId w:val="21"/>
        </w:numPr>
        <w:spacing w:after="160" w:line="256" w:lineRule="auto"/>
        <w:rPr>
          <w:rFonts w:cstheme="minorHAnsi"/>
        </w:rPr>
      </w:pPr>
      <w:r w:rsidRPr="000F1254">
        <w:rPr>
          <w:rFonts w:cstheme="minorHAnsi"/>
        </w:rPr>
        <w:t xml:space="preserve">Интегрированные кампании. </w:t>
      </w:r>
      <w:bookmarkStart w:id="0" w:name="OLE_LINK1"/>
      <w:r w:rsidRPr="000F1254">
        <w:rPr>
          <w:rFonts w:cstheme="minorHAnsi"/>
        </w:rPr>
        <w:t xml:space="preserve">Комплекс маркетинговых мероприятий с использованием средств: </w:t>
      </w:r>
      <w:r w:rsidRPr="000F1254">
        <w:rPr>
          <w:rFonts w:cstheme="minorHAnsi"/>
          <w:lang w:val="en-US"/>
        </w:rPr>
        <w:t>Direct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marketing</w:t>
      </w:r>
      <w:r w:rsidRPr="000F1254">
        <w:rPr>
          <w:rFonts w:cstheme="minorHAnsi"/>
        </w:rPr>
        <w:t xml:space="preserve">, </w:t>
      </w:r>
      <w:r w:rsidRPr="000F1254">
        <w:rPr>
          <w:rFonts w:cstheme="minorHAnsi"/>
          <w:lang w:val="en-US"/>
        </w:rPr>
        <w:t>Consumer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Promotion</w:t>
      </w:r>
      <w:r w:rsidRPr="000F1254">
        <w:rPr>
          <w:rFonts w:cstheme="minorHAnsi"/>
        </w:rPr>
        <w:t xml:space="preserve">, </w:t>
      </w:r>
      <w:r w:rsidRPr="000F1254">
        <w:rPr>
          <w:rFonts w:cstheme="minorHAnsi"/>
          <w:lang w:val="en-US"/>
        </w:rPr>
        <w:t>Event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marketing</w:t>
      </w:r>
      <w:r w:rsidRPr="000F1254">
        <w:rPr>
          <w:rFonts w:cstheme="minorHAnsi"/>
        </w:rPr>
        <w:t xml:space="preserve">, </w:t>
      </w:r>
      <w:r w:rsidRPr="000F1254">
        <w:rPr>
          <w:rFonts w:cstheme="minorHAnsi"/>
          <w:lang w:val="en-US"/>
        </w:rPr>
        <w:t>POSM</w:t>
      </w:r>
      <w:r w:rsidRPr="000F1254">
        <w:rPr>
          <w:rFonts w:cstheme="minorHAnsi"/>
        </w:rPr>
        <w:t xml:space="preserve"> &amp; </w:t>
      </w:r>
      <w:r w:rsidRPr="000F1254">
        <w:rPr>
          <w:rFonts w:cstheme="minorHAnsi"/>
          <w:lang w:val="en-US"/>
        </w:rPr>
        <w:t>In</w:t>
      </w:r>
      <w:r w:rsidRPr="000F1254">
        <w:rPr>
          <w:rFonts w:cstheme="minorHAnsi"/>
        </w:rPr>
        <w:t>-</w:t>
      </w:r>
      <w:r w:rsidRPr="000F1254">
        <w:rPr>
          <w:rFonts w:cstheme="minorHAnsi"/>
          <w:lang w:val="en-US"/>
        </w:rPr>
        <w:t>Store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Visual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Communications</w:t>
      </w:r>
      <w:r w:rsidRPr="000F1254">
        <w:rPr>
          <w:rFonts w:cstheme="minorHAnsi"/>
        </w:rPr>
        <w:t xml:space="preserve">, сувенирная продукция, </w:t>
      </w:r>
      <w:r w:rsidRPr="000F1254">
        <w:rPr>
          <w:rFonts w:cstheme="minorHAnsi"/>
          <w:lang w:val="en-US"/>
        </w:rPr>
        <w:t>Digital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marketing</w:t>
      </w:r>
      <w:r w:rsidRPr="000F1254">
        <w:rPr>
          <w:rFonts w:cstheme="minorHAnsi"/>
        </w:rPr>
        <w:t xml:space="preserve"> ­ в рамках единой концепции.</w:t>
      </w:r>
    </w:p>
    <w:bookmarkEnd w:id="0"/>
    <w:p w14:paraId="376E46F5" w14:textId="77777777" w:rsidR="00F659C3" w:rsidRPr="000F1254" w:rsidRDefault="00F659C3" w:rsidP="00F659C3">
      <w:pPr>
        <w:pStyle w:val="a9"/>
        <w:numPr>
          <w:ilvl w:val="0"/>
          <w:numId w:val="21"/>
        </w:numPr>
        <w:spacing w:after="160" w:line="256" w:lineRule="auto"/>
        <w:rPr>
          <w:rFonts w:cstheme="minorHAnsi"/>
        </w:rPr>
      </w:pPr>
      <w:r w:rsidRPr="000F1254">
        <w:rPr>
          <w:rFonts w:cstheme="minorHAnsi"/>
          <w:lang w:val="en-US"/>
        </w:rPr>
        <w:t>Consumer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Promotion</w:t>
      </w:r>
      <w:r w:rsidRPr="000F1254">
        <w:rPr>
          <w:rFonts w:cstheme="minorHAnsi"/>
        </w:rPr>
        <w:t>.</w:t>
      </w:r>
      <w:bookmarkStart w:id="1" w:name="OLE_LINK2"/>
      <w:r w:rsidRPr="000F1254">
        <w:rPr>
          <w:rFonts w:cstheme="minorHAnsi"/>
        </w:rPr>
        <w:t xml:space="preserve"> Разработка и проведение рекламных акций для конечного потребителя в местах продаж и в местах скопления целевой аудитории (например, в магазинах, кинотеатрах, ресторанах и т.д.). Используются следующие инструменты: презентация продукта/ услуги, дегустация, раздача образцов, проведение конкурсов и розыгрышей.</w:t>
      </w:r>
    </w:p>
    <w:p w14:paraId="1CA4FA80" w14:textId="77777777" w:rsidR="00F659C3" w:rsidRPr="000F1254" w:rsidRDefault="00F659C3" w:rsidP="00F659C3">
      <w:pPr>
        <w:pStyle w:val="a9"/>
        <w:numPr>
          <w:ilvl w:val="0"/>
          <w:numId w:val="21"/>
        </w:numPr>
        <w:spacing w:after="160" w:line="256" w:lineRule="auto"/>
        <w:rPr>
          <w:rFonts w:cstheme="minorHAnsi"/>
        </w:rPr>
      </w:pPr>
      <w:bookmarkStart w:id="2" w:name="OLE_LINK3"/>
      <w:bookmarkEnd w:id="1"/>
      <w:r w:rsidRPr="000F1254">
        <w:rPr>
          <w:rFonts w:cstheme="minorHAnsi"/>
          <w:lang w:val="en-US"/>
        </w:rPr>
        <w:t>Trade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Marketing</w:t>
      </w:r>
      <w:bookmarkEnd w:id="2"/>
      <w:r w:rsidRPr="000F1254">
        <w:rPr>
          <w:rFonts w:cstheme="minorHAnsi"/>
        </w:rPr>
        <w:t xml:space="preserve">. </w:t>
      </w:r>
      <w:bookmarkStart w:id="3" w:name="OLE_LINK4"/>
      <w:bookmarkStart w:id="4" w:name="OLE_LINK5"/>
      <w:r w:rsidRPr="000F1254">
        <w:rPr>
          <w:rFonts w:cstheme="minorHAnsi"/>
        </w:rPr>
        <w:t>Программы по продвижению товаров/услуг в торговых каналах: мотивационные программы для персонала торговой точки, дистрибуторов; программы по мерчандайзингу (выкладка товара, размещение рекламных материалов); аудит торговых точек (проверка выкладки продукта согласно заданным параметрам).</w:t>
      </w:r>
    </w:p>
    <w:bookmarkEnd w:id="3"/>
    <w:bookmarkEnd w:id="4"/>
    <w:p w14:paraId="002ABDA5" w14:textId="77777777" w:rsidR="00F659C3" w:rsidRPr="000F1254" w:rsidRDefault="00F659C3" w:rsidP="00F659C3">
      <w:pPr>
        <w:pStyle w:val="a9"/>
        <w:numPr>
          <w:ilvl w:val="0"/>
          <w:numId w:val="21"/>
        </w:numPr>
        <w:spacing w:after="160" w:line="256" w:lineRule="auto"/>
        <w:rPr>
          <w:rFonts w:cstheme="minorHAnsi"/>
        </w:rPr>
      </w:pPr>
      <w:r w:rsidRPr="000F1254">
        <w:rPr>
          <w:rFonts w:cstheme="minorHAnsi"/>
          <w:lang w:val="en-US"/>
        </w:rPr>
        <w:t>Event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Marketing</w:t>
      </w:r>
      <w:r w:rsidRPr="000F1254">
        <w:rPr>
          <w:rFonts w:cstheme="minorHAnsi"/>
        </w:rPr>
        <w:t xml:space="preserve">. </w:t>
      </w:r>
      <w:bookmarkStart w:id="5" w:name="OLE_LINK6"/>
      <w:r w:rsidRPr="000F1254">
        <w:rPr>
          <w:rFonts w:cstheme="minorHAnsi"/>
        </w:rPr>
        <w:t>Разработка и проведение различных мероприятий для конечного потребителя и торговых посредников: городские праздники, спортивные праздники и фестивали, шоу-программы, корпоративные праздники, выставки, конференции и семинары, спонсорские проекты.</w:t>
      </w:r>
      <w:bookmarkEnd w:id="5"/>
    </w:p>
    <w:p w14:paraId="02BA1ED0" w14:textId="77777777" w:rsidR="00F659C3" w:rsidRPr="000F1254" w:rsidRDefault="00F659C3" w:rsidP="00F659C3">
      <w:pPr>
        <w:pStyle w:val="a9"/>
        <w:numPr>
          <w:ilvl w:val="0"/>
          <w:numId w:val="21"/>
        </w:numPr>
        <w:spacing w:after="160" w:line="256" w:lineRule="auto"/>
        <w:rPr>
          <w:rFonts w:cstheme="minorHAnsi"/>
        </w:rPr>
      </w:pPr>
      <w:r w:rsidRPr="000F1254">
        <w:rPr>
          <w:rFonts w:cstheme="minorHAnsi"/>
          <w:lang w:val="en-US"/>
        </w:rPr>
        <w:t>Digital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Marketing</w:t>
      </w:r>
      <w:r w:rsidRPr="000F1254">
        <w:rPr>
          <w:rFonts w:cstheme="minorHAnsi"/>
        </w:rPr>
        <w:t>.</w:t>
      </w:r>
      <w:bookmarkStart w:id="6" w:name="OLE_LINK7"/>
      <w:r w:rsidRPr="000F1254">
        <w:rPr>
          <w:rFonts w:cstheme="minorHAnsi"/>
        </w:rPr>
        <w:t xml:space="preserve"> Осуществление интерактивного взаимодействия между брендом и потребителем, с помощью которого решаются маркетинговые задачи продвижения бренда.</w:t>
      </w:r>
      <w:bookmarkEnd w:id="6"/>
    </w:p>
    <w:p w14:paraId="393CCA10" w14:textId="77777777" w:rsidR="00F659C3" w:rsidRPr="000F1254" w:rsidRDefault="00F659C3" w:rsidP="00F659C3">
      <w:pPr>
        <w:pStyle w:val="a9"/>
        <w:numPr>
          <w:ilvl w:val="0"/>
          <w:numId w:val="21"/>
        </w:numPr>
        <w:spacing w:after="160" w:line="256" w:lineRule="auto"/>
        <w:rPr>
          <w:rFonts w:cstheme="minorHAnsi"/>
        </w:rPr>
      </w:pPr>
      <w:bookmarkStart w:id="7" w:name="OLE_LINK8"/>
      <w:r w:rsidRPr="000F1254">
        <w:rPr>
          <w:rFonts w:cstheme="minorHAnsi"/>
          <w:lang w:val="en-US"/>
        </w:rPr>
        <w:t>Direct</w:t>
      </w:r>
      <w:r w:rsidRPr="000F1254">
        <w:rPr>
          <w:rFonts w:cstheme="minorHAnsi"/>
        </w:rPr>
        <w:t xml:space="preserve"> </w:t>
      </w:r>
      <w:r w:rsidRPr="000F1254">
        <w:rPr>
          <w:rFonts w:cstheme="minorHAnsi"/>
          <w:lang w:val="en-US"/>
        </w:rPr>
        <w:t>Marketing</w:t>
      </w:r>
      <w:r w:rsidRPr="000F1254">
        <w:rPr>
          <w:rFonts w:cstheme="minorHAnsi"/>
        </w:rPr>
        <w:t xml:space="preserve"> / </w:t>
      </w:r>
      <w:r w:rsidRPr="000F1254">
        <w:rPr>
          <w:rFonts w:cstheme="minorHAnsi"/>
          <w:lang w:val="en-US"/>
        </w:rPr>
        <w:t>CRM</w:t>
      </w:r>
      <w:bookmarkEnd w:id="7"/>
      <w:r w:rsidRPr="000F1254">
        <w:rPr>
          <w:rFonts w:cstheme="minorHAnsi"/>
        </w:rPr>
        <w:t xml:space="preserve">. </w:t>
      </w:r>
      <w:bookmarkStart w:id="8" w:name="OLE_LINK9"/>
      <w:r w:rsidRPr="000F1254">
        <w:rPr>
          <w:rFonts w:cstheme="minorHAnsi"/>
        </w:rPr>
        <w:t xml:space="preserve">Набор услуг, который дает возможность прямого контакта с целевой аудиторией, а именно телемаркетинг (телефонный обзвон для формирования базы данных рассылки), почтовые рассылки, рассылки по электронной почте, </w:t>
      </w:r>
      <w:r w:rsidRPr="000F1254">
        <w:rPr>
          <w:rFonts w:cstheme="minorHAnsi"/>
          <w:lang w:val="en-US"/>
        </w:rPr>
        <w:t>SMS</w:t>
      </w:r>
      <w:r w:rsidRPr="000F1254">
        <w:rPr>
          <w:rFonts w:cstheme="minorHAnsi"/>
        </w:rPr>
        <w:t>-рассылки, маркетинг баз данных (составление базы данных целевых аудиторий по определенным запросам для конкретных кампаний).</w:t>
      </w:r>
      <w:bookmarkEnd w:id="8"/>
    </w:p>
    <w:p w14:paraId="6C208803" w14:textId="77777777" w:rsidR="00F659C3" w:rsidRPr="000F1254" w:rsidRDefault="00F659C3" w:rsidP="00F659C3">
      <w:pPr>
        <w:pStyle w:val="a9"/>
        <w:numPr>
          <w:ilvl w:val="0"/>
          <w:numId w:val="21"/>
        </w:numPr>
        <w:spacing w:after="160" w:line="256" w:lineRule="auto"/>
        <w:rPr>
          <w:rFonts w:cstheme="minorHAnsi"/>
        </w:rPr>
      </w:pPr>
      <w:bookmarkStart w:id="9" w:name="OLE_LINK10"/>
      <w:r w:rsidRPr="000F1254">
        <w:rPr>
          <w:rFonts w:cstheme="minorHAnsi"/>
          <w:lang w:val="en-US"/>
        </w:rPr>
        <w:t xml:space="preserve">POSM &amp; In-Store Visual Communications, </w:t>
      </w:r>
      <w:proofErr w:type="spellStart"/>
      <w:r w:rsidRPr="000F1254">
        <w:rPr>
          <w:rFonts w:cstheme="minorHAnsi"/>
          <w:lang w:val="en-US"/>
        </w:rPr>
        <w:t>сувенирная</w:t>
      </w:r>
      <w:proofErr w:type="spellEnd"/>
      <w:r w:rsidRPr="000F1254">
        <w:rPr>
          <w:rFonts w:cstheme="minorHAnsi"/>
          <w:lang w:val="en-US"/>
        </w:rPr>
        <w:t xml:space="preserve"> </w:t>
      </w:r>
      <w:proofErr w:type="spellStart"/>
      <w:r w:rsidRPr="000F1254">
        <w:rPr>
          <w:rFonts w:cstheme="minorHAnsi"/>
          <w:lang w:val="en-US"/>
        </w:rPr>
        <w:t>продукция</w:t>
      </w:r>
      <w:proofErr w:type="spellEnd"/>
      <w:r w:rsidRPr="000F1254">
        <w:rPr>
          <w:rFonts w:cstheme="minorHAnsi"/>
          <w:lang w:val="en-US"/>
        </w:rPr>
        <w:t>.</w:t>
      </w:r>
      <w:bookmarkEnd w:id="9"/>
      <w:r w:rsidRPr="000F1254">
        <w:rPr>
          <w:rFonts w:cstheme="minorHAnsi"/>
          <w:lang w:val="en-US"/>
        </w:rPr>
        <w:t xml:space="preserve"> </w:t>
      </w:r>
      <w:bookmarkStart w:id="10" w:name="OLE_LINK11"/>
      <w:r w:rsidRPr="000F1254">
        <w:rPr>
          <w:rFonts w:cstheme="minorHAnsi"/>
        </w:rPr>
        <w:t>Разработка специальных рекламных материалов, рекламного оборудования, сувенирной продукции для мест продаж и целевой аудитории с целью выделения данного товара/ услуги и стимулирования сбыта.</w:t>
      </w:r>
      <w:bookmarkEnd w:id="10"/>
      <w:r w:rsidRPr="000F1254">
        <w:rPr>
          <w:rFonts w:cstheme="minorHAnsi"/>
        </w:rPr>
        <w:t xml:space="preserve"> </w:t>
      </w:r>
    </w:p>
    <w:p w14:paraId="2814D631" w14:textId="27F75ED1" w:rsidR="00DB292F" w:rsidRDefault="00DB292F" w:rsidP="00F659C3">
      <w:pPr>
        <w:rPr>
          <w:rFonts w:cstheme="minorHAnsi"/>
        </w:rPr>
      </w:pPr>
      <w:r>
        <w:rPr>
          <w:rFonts w:cstheme="minorHAnsi"/>
        </w:rPr>
        <w:t xml:space="preserve">Рейтинг сотрудничества </w:t>
      </w:r>
      <w:r w:rsidRPr="00DB292F">
        <w:rPr>
          <w:rFonts w:cstheme="minorHAnsi"/>
        </w:rPr>
        <w:t>сопровожда</w:t>
      </w:r>
      <w:r>
        <w:rPr>
          <w:rFonts w:cstheme="minorHAnsi"/>
        </w:rPr>
        <w:t>лся</w:t>
      </w:r>
      <w:r w:rsidRPr="00DB292F">
        <w:rPr>
          <w:rFonts w:cstheme="minorHAnsi"/>
        </w:rPr>
        <w:t xml:space="preserve"> оценками качества сервиса</w:t>
      </w:r>
      <w:r>
        <w:rPr>
          <w:rFonts w:cstheme="minorHAnsi"/>
        </w:rPr>
        <w:t>, выставленными по семибалльной шкале.</w:t>
      </w:r>
    </w:p>
    <w:p w14:paraId="0534437D" w14:textId="30E6FA15" w:rsidR="00F659C3" w:rsidRPr="00611BAD" w:rsidRDefault="00F659C3" w:rsidP="00F659C3">
      <w:pPr>
        <w:rPr>
          <w:rFonts w:cstheme="minorHAnsi"/>
        </w:rPr>
      </w:pPr>
      <w:r w:rsidRPr="00611BAD">
        <w:rPr>
          <w:rFonts w:cstheme="minorHAnsi"/>
        </w:rPr>
        <w:t xml:space="preserve">Помимо этого, </w:t>
      </w:r>
      <w:r w:rsidR="000237B6">
        <w:rPr>
          <w:rFonts w:cstheme="minorHAnsi"/>
        </w:rPr>
        <w:t>была</w:t>
      </w:r>
      <w:r w:rsidRPr="00611BAD">
        <w:rPr>
          <w:rFonts w:cstheme="minorHAnsi"/>
        </w:rPr>
        <w:t xml:space="preserve"> изучена извес</w:t>
      </w:r>
      <w:r>
        <w:rPr>
          <w:rFonts w:cstheme="minorHAnsi"/>
        </w:rPr>
        <w:t>тность агентских брендов (доля знания</w:t>
      </w:r>
      <w:r w:rsidRPr="00611BAD">
        <w:rPr>
          <w:rFonts w:cstheme="minorHAnsi"/>
        </w:rPr>
        <w:t xml:space="preserve"> с подсказкой и без), а также готовность заказчиков рекомендовать компании в качестве партнеров.</w:t>
      </w:r>
    </w:p>
    <w:p w14:paraId="0E696157" w14:textId="77777777" w:rsidR="00F659C3" w:rsidRPr="00F659C3" w:rsidRDefault="00F659C3" w:rsidP="00F659C3">
      <w:pPr>
        <w:spacing w:after="0" w:line="240" w:lineRule="auto"/>
        <w:rPr>
          <w:sz w:val="20"/>
          <w:szCs w:val="24"/>
        </w:rPr>
      </w:pPr>
    </w:p>
    <w:sectPr w:rsidR="00F659C3" w:rsidRPr="00F659C3" w:rsidSect="00DA2CEE">
      <w:pgSz w:w="11909" w:h="16834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297"/>
    <w:multiLevelType w:val="hybridMultilevel"/>
    <w:tmpl w:val="1EFE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0F16"/>
    <w:multiLevelType w:val="hybridMultilevel"/>
    <w:tmpl w:val="BE38F08A"/>
    <w:lvl w:ilvl="0" w:tplc="491E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6CDF"/>
    <w:multiLevelType w:val="hybridMultilevel"/>
    <w:tmpl w:val="D2780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963F8"/>
    <w:multiLevelType w:val="hybridMultilevel"/>
    <w:tmpl w:val="E838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3BE2"/>
    <w:multiLevelType w:val="hybridMultilevel"/>
    <w:tmpl w:val="320A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B2"/>
    <w:multiLevelType w:val="hybridMultilevel"/>
    <w:tmpl w:val="68AAB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502FC"/>
    <w:multiLevelType w:val="hybridMultilevel"/>
    <w:tmpl w:val="5C20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6795"/>
    <w:multiLevelType w:val="hybridMultilevel"/>
    <w:tmpl w:val="12F0C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BC1556"/>
    <w:multiLevelType w:val="hybridMultilevel"/>
    <w:tmpl w:val="6A8AC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5851AD"/>
    <w:multiLevelType w:val="hybridMultilevel"/>
    <w:tmpl w:val="32A68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5B5632"/>
    <w:multiLevelType w:val="hybridMultilevel"/>
    <w:tmpl w:val="F714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E52A4"/>
    <w:multiLevelType w:val="hybridMultilevel"/>
    <w:tmpl w:val="3984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86C03"/>
    <w:multiLevelType w:val="hybridMultilevel"/>
    <w:tmpl w:val="1382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618F8"/>
    <w:multiLevelType w:val="hybridMultilevel"/>
    <w:tmpl w:val="125E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1075E"/>
    <w:multiLevelType w:val="hybridMultilevel"/>
    <w:tmpl w:val="8986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65E41"/>
    <w:multiLevelType w:val="hybridMultilevel"/>
    <w:tmpl w:val="81C4C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256A2E"/>
    <w:multiLevelType w:val="hybridMultilevel"/>
    <w:tmpl w:val="58AC1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0C0CF1"/>
    <w:multiLevelType w:val="hybridMultilevel"/>
    <w:tmpl w:val="75E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E29EB"/>
    <w:multiLevelType w:val="hybridMultilevel"/>
    <w:tmpl w:val="8B329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453E2"/>
    <w:multiLevelType w:val="hybridMultilevel"/>
    <w:tmpl w:val="7C7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8"/>
  </w:num>
  <w:num w:numId="5">
    <w:abstractNumId w:val="0"/>
  </w:num>
  <w:num w:numId="6">
    <w:abstractNumId w:val="12"/>
  </w:num>
  <w:num w:numId="7">
    <w:abstractNumId w:val="13"/>
  </w:num>
  <w:num w:numId="8">
    <w:abstractNumId w:val="15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17"/>
  </w:num>
  <w:num w:numId="14">
    <w:abstractNumId w:val="19"/>
  </w:num>
  <w:num w:numId="15">
    <w:abstractNumId w:val="16"/>
  </w:num>
  <w:num w:numId="16">
    <w:abstractNumId w:val="8"/>
  </w:num>
  <w:num w:numId="17">
    <w:abstractNumId w:val="5"/>
  </w:num>
  <w:num w:numId="18">
    <w:abstractNumId w:val="7"/>
  </w:num>
  <w:num w:numId="19">
    <w:abstractNumId w:val="14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490"/>
    <w:rsid w:val="00001F84"/>
    <w:rsid w:val="000237B6"/>
    <w:rsid w:val="00084692"/>
    <w:rsid w:val="0008566D"/>
    <w:rsid w:val="00125D9D"/>
    <w:rsid w:val="00137F34"/>
    <w:rsid w:val="001A571F"/>
    <w:rsid w:val="001C254C"/>
    <w:rsid w:val="001F5E57"/>
    <w:rsid w:val="00244B64"/>
    <w:rsid w:val="00271CB2"/>
    <w:rsid w:val="002979B7"/>
    <w:rsid w:val="00302CAD"/>
    <w:rsid w:val="00365983"/>
    <w:rsid w:val="003E69FE"/>
    <w:rsid w:val="004D7ED8"/>
    <w:rsid w:val="005135F5"/>
    <w:rsid w:val="00566294"/>
    <w:rsid w:val="005E1C89"/>
    <w:rsid w:val="00676490"/>
    <w:rsid w:val="006D09FC"/>
    <w:rsid w:val="007360C4"/>
    <w:rsid w:val="00746015"/>
    <w:rsid w:val="00750831"/>
    <w:rsid w:val="007716FD"/>
    <w:rsid w:val="007A3439"/>
    <w:rsid w:val="00824C69"/>
    <w:rsid w:val="0087192F"/>
    <w:rsid w:val="008F34B0"/>
    <w:rsid w:val="00931426"/>
    <w:rsid w:val="009332CC"/>
    <w:rsid w:val="00990BC8"/>
    <w:rsid w:val="00A21C9C"/>
    <w:rsid w:val="00B16796"/>
    <w:rsid w:val="00B364A8"/>
    <w:rsid w:val="00B82A20"/>
    <w:rsid w:val="00B831A6"/>
    <w:rsid w:val="00B90DB3"/>
    <w:rsid w:val="00BB480F"/>
    <w:rsid w:val="00BD20C6"/>
    <w:rsid w:val="00BF4679"/>
    <w:rsid w:val="00C42DDF"/>
    <w:rsid w:val="00C61224"/>
    <w:rsid w:val="00CA3B02"/>
    <w:rsid w:val="00D22FF7"/>
    <w:rsid w:val="00D32D98"/>
    <w:rsid w:val="00D57904"/>
    <w:rsid w:val="00DA2CEE"/>
    <w:rsid w:val="00DB292F"/>
    <w:rsid w:val="00DB65C3"/>
    <w:rsid w:val="00DC6DFD"/>
    <w:rsid w:val="00E247E9"/>
    <w:rsid w:val="00EB1299"/>
    <w:rsid w:val="00F659C3"/>
    <w:rsid w:val="00FA334F"/>
    <w:rsid w:val="00FE4E0C"/>
    <w:rsid w:val="00FE7B9B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38C3"/>
  <w15:docId w15:val="{10C7B2E5-D730-4520-8CFF-4F81993D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2222"/>
        <w:sz w:val="22"/>
        <w:szCs w:val="22"/>
        <w:highlight w:val="white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0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46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 Пустовит</cp:lastModifiedBy>
  <cp:revision>11</cp:revision>
  <dcterms:created xsi:type="dcterms:W3CDTF">2019-09-03T14:41:00Z</dcterms:created>
  <dcterms:modified xsi:type="dcterms:W3CDTF">2021-07-16T10:57:00Z</dcterms:modified>
</cp:coreProperties>
</file>